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8C" w:rsidRDefault="004C678C" w:rsidP="00F37040">
      <w:pPr>
        <w:pStyle w:val="Rubrik1"/>
        <w:ind w:left="0" w:right="1303"/>
        <w:rPr>
          <w:szCs w:val="28"/>
        </w:rPr>
      </w:pPr>
      <w:bookmarkStart w:id="0" w:name="bmStart"/>
      <w:bookmarkEnd w:id="0"/>
    </w:p>
    <w:p w:rsidR="00234A67" w:rsidRPr="00DB2506" w:rsidRDefault="00DB2506" w:rsidP="00F37040">
      <w:pPr>
        <w:pStyle w:val="Rubrik1"/>
        <w:ind w:left="0" w:right="1303"/>
        <w:rPr>
          <w:rFonts w:ascii="Times New Roman" w:hAnsi="Times New Roman"/>
          <w:sz w:val="32"/>
          <w:szCs w:val="32"/>
        </w:rPr>
      </w:pPr>
      <w:r w:rsidRPr="00DB2506">
        <w:rPr>
          <w:rFonts w:ascii="Times New Roman" w:hAnsi="Times New Roman"/>
          <w:sz w:val="32"/>
          <w:szCs w:val="32"/>
        </w:rPr>
        <w:t>REGLEMENTE FÖR VALNÄMNDEN I PERSTORPS KOMMUN</w:t>
      </w:r>
    </w:p>
    <w:p w:rsidR="00234A67" w:rsidRPr="00DB2506" w:rsidRDefault="00234A67" w:rsidP="00F37040">
      <w:pPr>
        <w:pStyle w:val="Rubrik1"/>
        <w:ind w:left="0" w:right="1303"/>
        <w:rPr>
          <w:rFonts w:ascii="Times New Roman" w:hAnsi="Times New Roman"/>
          <w:szCs w:val="28"/>
        </w:rPr>
      </w:pPr>
    </w:p>
    <w:p w:rsidR="00C5005D" w:rsidRPr="00C5005D" w:rsidRDefault="00C5005D" w:rsidP="00F37040">
      <w:pPr>
        <w:ind w:left="0" w:right="0"/>
        <w:rPr>
          <w:rFonts w:eastAsiaTheme="minorHAnsi"/>
          <w:szCs w:val="24"/>
          <w:lang w:eastAsia="en-US"/>
        </w:rPr>
      </w:pPr>
      <w:r w:rsidRPr="00C5005D">
        <w:rPr>
          <w:rFonts w:eastAsiaTheme="minorHAnsi"/>
          <w:szCs w:val="24"/>
          <w:lang w:eastAsia="en-US"/>
        </w:rPr>
        <w:t>Antaget av kommunfullmäktige 2018-</w:t>
      </w:r>
      <w:r w:rsidR="004E4B5F">
        <w:rPr>
          <w:rFonts w:eastAsiaTheme="minorHAnsi"/>
          <w:szCs w:val="24"/>
          <w:lang w:eastAsia="en-US"/>
        </w:rPr>
        <w:t>09</w:t>
      </w:r>
      <w:r w:rsidRPr="00C5005D">
        <w:rPr>
          <w:rFonts w:eastAsiaTheme="minorHAnsi"/>
          <w:szCs w:val="24"/>
          <w:lang w:eastAsia="en-US"/>
        </w:rPr>
        <w:t>-</w:t>
      </w:r>
      <w:r w:rsidR="004E4B5F">
        <w:rPr>
          <w:rFonts w:eastAsiaTheme="minorHAnsi"/>
          <w:szCs w:val="24"/>
          <w:lang w:eastAsia="en-US"/>
        </w:rPr>
        <w:t>19</w:t>
      </w:r>
      <w:bookmarkStart w:id="1" w:name="_GoBack"/>
      <w:bookmarkEnd w:id="1"/>
    </w:p>
    <w:p w:rsidR="00C5005D" w:rsidRPr="00C5005D" w:rsidRDefault="00C5005D" w:rsidP="00F37040">
      <w:pPr>
        <w:ind w:left="0" w:right="0"/>
        <w:rPr>
          <w:rFonts w:eastAsiaTheme="minorHAnsi"/>
          <w:szCs w:val="24"/>
          <w:lang w:eastAsia="en-US"/>
        </w:rPr>
      </w:pPr>
      <w:r w:rsidRPr="00C5005D">
        <w:rPr>
          <w:rFonts w:eastAsiaTheme="minorHAnsi"/>
          <w:szCs w:val="24"/>
          <w:lang w:eastAsia="en-US"/>
        </w:rPr>
        <w:t>Ersätter reglemente antaget av kommunfullmäktige 20</w:t>
      </w:r>
      <w:r w:rsidR="000C1114">
        <w:rPr>
          <w:rFonts w:eastAsiaTheme="minorHAnsi"/>
          <w:szCs w:val="24"/>
          <w:lang w:eastAsia="en-US"/>
        </w:rPr>
        <w:t>09</w:t>
      </w:r>
      <w:r w:rsidRPr="00C5005D">
        <w:rPr>
          <w:rFonts w:eastAsiaTheme="minorHAnsi"/>
          <w:szCs w:val="24"/>
          <w:lang w:eastAsia="en-US"/>
        </w:rPr>
        <w:t>-05-</w:t>
      </w:r>
      <w:r w:rsidR="000C1114">
        <w:rPr>
          <w:rFonts w:eastAsiaTheme="minorHAnsi"/>
          <w:szCs w:val="24"/>
          <w:lang w:eastAsia="en-US"/>
        </w:rPr>
        <w:t>27</w:t>
      </w:r>
      <w:r w:rsidRPr="00C5005D">
        <w:rPr>
          <w:rFonts w:eastAsiaTheme="minorHAnsi"/>
          <w:szCs w:val="24"/>
          <w:lang w:eastAsia="en-US"/>
        </w:rPr>
        <w:t>, § 3</w:t>
      </w:r>
      <w:r w:rsidR="000C1114">
        <w:rPr>
          <w:rFonts w:eastAsiaTheme="minorHAnsi"/>
          <w:szCs w:val="24"/>
          <w:lang w:eastAsia="en-US"/>
        </w:rPr>
        <w:t>0</w:t>
      </w:r>
      <w:r w:rsidRPr="00C5005D">
        <w:rPr>
          <w:rFonts w:eastAsiaTheme="minorHAnsi"/>
          <w:szCs w:val="24"/>
          <w:lang w:eastAsia="en-US"/>
        </w:rPr>
        <w:t>.</w:t>
      </w:r>
    </w:p>
    <w:p w:rsidR="00C5005D" w:rsidRPr="00C5005D" w:rsidRDefault="00C5005D" w:rsidP="00F37040">
      <w:pPr>
        <w:ind w:left="0" w:right="0"/>
        <w:rPr>
          <w:rFonts w:eastAsiaTheme="minorHAnsi"/>
          <w:szCs w:val="24"/>
          <w:lang w:eastAsia="en-US"/>
        </w:rPr>
      </w:pPr>
      <w:r w:rsidRPr="00C5005D">
        <w:rPr>
          <w:rFonts w:eastAsiaTheme="minorHAnsi"/>
          <w:szCs w:val="24"/>
          <w:lang w:eastAsia="en-US"/>
        </w:rPr>
        <w:t>Utöver vad som föreskrivs i kommunallagen gäller bestämmelser i detta reglemente.</w:t>
      </w:r>
    </w:p>
    <w:p w:rsidR="00C5005D" w:rsidRDefault="00C5005D" w:rsidP="00F37040">
      <w:pPr>
        <w:pStyle w:val="Rubrik1"/>
        <w:ind w:left="0" w:right="1303"/>
        <w:rPr>
          <w:rFonts w:ascii="Times New Roman" w:hAnsi="Times New Roman"/>
          <w:sz w:val="24"/>
          <w:szCs w:val="24"/>
        </w:rPr>
      </w:pPr>
    </w:p>
    <w:p w:rsidR="00C5005D" w:rsidRDefault="00C5005D" w:rsidP="00F37040">
      <w:pPr>
        <w:pStyle w:val="Rubrik1"/>
        <w:ind w:left="0" w:right="1303"/>
        <w:rPr>
          <w:rFonts w:ascii="Times New Roman" w:hAnsi="Times New Roman"/>
          <w:sz w:val="24"/>
          <w:szCs w:val="24"/>
        </w:rPr>
      </w:pPr>
    </w:p>
    <w:p w:rsidR="00234A67" w:rsidRPr="00DB2506" w:rsidRDefault="00234A67" w:rsidP="00F37040">
      <w:pPr>
        <w:pStyle w:val="Rubrik1"/>
        <w:ind w:left="0" w:right="1303"/>
        <w:rPr>
          <w:rFonts w:ascii="Times New Roman" w:hAnsi="Times New Roman"/>
          <w:sz w:val="24"/>
          <w:szCs w:val="24"/>
        </w:rPr>
      </w:pPr>
      <w:r w:rsidRPr="00DB2506">
        <w:rPr>
          <w:rFonts w:ascii="Times New Roman" w:hAnsi="Times New Roman"/>
          <w:sz w:val="24"/>
          <w:szCs w:val="24"/>
        </w:rPr>
        <w:t>VALNÄMNDENS UPPGIFTER</w:t>
      </w:r>
    </w:p>
    <w:p w:rsidR="00685D6E" w:rsidRPr="00DB2506" w:rsidRDefault="00F37040" w:rsidP="00F37040">
      <w:pPr>
        <w:pStyle w:val="Rubrik1"/>
        <w:tabs>
          <w:tab w:val="left" w:pos="1843"/>
        </w:tabs>
        <w:ind w:left="0" w:right="1303"/>
        <w:rPr>
          <w:rFonts w:ascii="Times New Roman" w:hAnsi="Times New Roman"/>
          <w:b w:val="0"/>
          <w:sz w:val="24"/>
          <w:szCs w:val="24"/>
        </w:rPr>
      </w:pPr>
      <w:r>
        <w:rPr>
          <w:rFonts w:ascii="Times New Roman" w:hAnsi="Times New Roman"/>
          <w:b w:val="0"/>
          <w:sz w:val="24"/>
          <w:szCs w:val="24"/>
        </w:rPr>
        <w:t xml:space="preserve">1 </w:t>
      </w:r>
      <w:r w:rsidR="00234A67" w:rsidRPr="00DB2506">
        <w:rPr>
          <w:rFonts w:ascii="Times New Roman" w:hAnsi="Times New Roman"/>
          <w:b w:val="0"/>
          <w:sz w:val="24"/>
          <w:szCs w:val="24"/>
        </w:rPr>
        <w:t xml:space="preserve">§ </w:t>
      </w:r>
      <w:r w:rsidR="00685D6E" w:rsidRPr="00DB2506">
        <w:rPr>
          <w:rFonts w:ascii="Times New Roman" w:hAnsi="Times New Roman"/>
          <w:b w:val="0"/>
          <w:sz w:val="24"/>
          <w:szCs w:val="24"/>
        </w:rPr>
        <w:t xml:space="preserve">Valnämnden är kommunens organ för valtekniska frågor. Nämnden skall fullgöra de uppgifter som framgår av vallagen (allmänna val), </w:t>
      </w:r>
      <w:proofErr w:type="spellStart"/>
      <w:r w:rsidR="00685D6E" w:rsidRPr="00DB2506">
        <w:rPr>
          <w:rFonts w:ascii="Times New Roman" w:hAnsi="Times New Roman"/>
          <w:b w:val="0"/>
          <w:sz w:val="24"/>
          <w:szCs w:val="24"/>
        </w:rPr>
        <w:t>folkomröstningslagen</w:t>
      </w:r>
      <w:proofErr w:type="spellEnd"/>
      <w:r w:rsidR="00685D6E" w:rsidRPr="00DB2506">
        <w:rPr>
          <w:rFonts w:ascii="Times New Roman" w:hAnsi="Times New Roman"/>
          <w:b w:val="0"/>
          <w:sz w:val="24"/>
          <w:szCs w:val="24"/>
        </w:rPr>
        <w:t xml:space="preserve"> (allmänna folkomröstningar) och</w:t>
      </w:r>
      <w:r w:rsidR="00156F5D" w:rsidRPr="00DB2506">
        <w:rPr>
          <w:rFonts w:ascii="Times New Roman" w:hAnsi="Times New Roman"/>
          <w:b w:val="0"/>
          <w:sz w:val="24"/>
          <w:szCs w:val="24"/>
        </w:rPr>
        <w:t xml:space="preserve"> kommunallagen (lokala folkomröstningar och liknande).</w:t>
      </w:r>
    </w:p>
    <w:p w:rsidR="00156F5D" w:rsidRPr="00DB2506" w:rsidRDefault="00156F5D" w:rsidP="00F37040">
      <w:pPr>
        <w:ind w:left="0" w:right="1303"/>
        <w:rPr>
          <w:szCs w:val="24"/>
        </w:rPr>
      </w:pPr>
    </w:p>
    <w:p w:rsidR="00156F5D" w:rsidRPr="00DB2506" w:rsidRDefault="00156F5D" w:rsidP="00F37040">
      <w:pPr>
        <w:ind w:left="0" w:right="1303"/>
        <w:rPr>
          <w:szCs w:val="24"/>
        </w:rPr>
      </w:pPr>
      <w:r w:rsidRPr="00DB2506">
        <w:rPr>
          <w:szCs w:val="24"/>
        </w:rPr>
        <w:t>Det åligger vidare nämnden att</w:t>
      </w:r>
    </w:p>
    <w:p w:rsidR="00156F5D" w:rsidRPr="00DB2506" w:rsidRDefault="00156F5D" w:rsidP="0066421A">
      <w:pPr>
        <w:numPr>
          <w:ilvl w:val="0"/>
          <w:numId w:val="1"/>
        </w:numPr>
        <w:tabs>
          <w:tab w:val="clear" w:pos="1664"/>
          <w:tab w:val="num" w:pos="567"/>
        </w:tabs>
        <w:ind w:left="567" w:right="1303" w:hanging="567"/>
        <w:rPr>
          <w:szCs w:val="24"/>
        </w:rPr>
      </w:pPr>
      <w:r w:rsidRPr="00DB2506">
        <w:rPr>
          <w:szCs w:val="24"/>
        </w:rPr>
        <w:t>fortlöpande följa den lokala valkrets</w:t>
      </w:r>
      <w:r w:rsidR="009A299C" w:rsidRPr="00DB2506">
        <w:rPr>
          <w:szCs w:val="24"/>
        </w:rPr>
        <w:t>- och valdistrikts</w:t>
      </w:r>
      <w:r w:rsidRPr="00DB2506">
        <w:rPr>
          <w:szCs w:val="24"/>
        </w:rPr>
        <w:t>indelningen och initiera de ändringar som kan erfordras,</w:t>
      </w:r>
    </w:p>
    <w:p w:rsidR="00156F5D" w:rsidRPr="00DB2506" w:rsidRDefault="00156F5D" w:rsidP="0066421A">
      <w:pPr>
        <w:numPr>
          <w:ilvl w:val="0"/>
          <w:numId w:val="1"/>
        </w:numPr>
        <w:tabs>
          <w:tab w:val="clear" w:pos="1664"/>
          <w:tab w:val="num" w:pos="567"/>
        </w:tabs>
        <w:ind w:left="567" w:right="1303" w:hanging="567"/>
        <w:rPr>
          <w:szCs w:val="24"/>
        </w:rPr>
      </w:pPr>
      <w:r w:rsidRPr="00DB2506">
        <w:rPr>
          <w:szCs w:val="24"/>
        </w:rPr>
        <w:t>svara för den lokala organisationen vid genomförande av allmänna val, folkomröstningar o. dyl.,</w:t>
      </w:r>
    </w:p>
    <w:p w:rsidR="00156F5D" w:rsidRPr="00DB2506" w:rsidRDefault="00156F5D" w:rsidP="0066421A">
      <w:pPr>
        <w:numPr>
          <w:ilvl w:val="0"/>
          <w:numId w:val="1"/>
        </w:numPr>
        <w:tabs>
          <w:tab w:val="clear" w:pos="1664"/>
          <w:tab w:val="num" w:pos="567"/>
        </w:tabs>
        <w:ind w:left="567" w:right="1303" w:hanging="567"/>
        <w:rPr>
          <w:szCs w:val="24"/>
        </w:rPr>
      </w:pPr>
      <w:r w:rsidRPr="00DB2506">
        <w:rPr>
          <w:szCs w:val="24"/>
        </w:rPr>
        <w:t>vara remissorgan i frågor som rör verksamhetsområdet,</w:t>
      </w:r>
    </w:p>
    <w:p w:rsidR="00156F5D" w:rsidRPr="00DB2506" w:rsidRDefault="00156F5D" w:rsidP="0066421A">
      <w:pPr>
        <w:numPr>
          <w:ilvl w:val="0"/>
          <w:numId w:val="1"/>
        </w:numPr>
        <w:tabs>
          <w:tab w:val="clear" w:pos="1664"/>
          <w:tab w:val="num" w:pos="567"/>
        </w:tabs>
        <w:ind w:left="567" w:right="1303" w:hanging="567"/>
        <w:rPr>
          <w:szCs w:val="24"/>
        </w:rPr>
      </w:pPr>
      <w:r w:rsidRPr="00DB2506">
        <w:rPr>
          <w:szCs w:val="24"/>
        </w:rPr>
        <w:t>med uppmärksamhet följa utvecklingen inom området samt göra de framställningar nämnden finner påkallade, samt</w:t>
      </w:r>
    </w:p>
    <w:p w:rsidR="00156F5D" w:rsidRPr="00DB2506" w:rsidRDefault="00156F5D" w:rsidP="0066421A">
      <w:pPr>
        <w:numPr>
          <w:ilvl w:val="0"/>
          <w:numId w:val="1"/>
        </w:numPr>
        <w:tabs>
          <w:tab w:val="clear" w:pos="1664"/>
          <w:tab w:val="num" w:pos="567"/>
        </w:tabs>
        <w:ind w:left="567" w:right="1303" w:hanging="567"/>
        <w:rPr>
          <w:szCs w:val="24"/>
        </w:rPr>
      </w:pPr>
      <w:r w:rsidRPr="00DB2506">
        <w:rPr>
          <w:szCs w:val="24"/>
        </w:rPr>
        <w:t>i övrigt fullgöra de uppdrag som kommunfullmäktige överlämna</w:t>
      </w:r>
      <w:r w:rsidR="00E165D9" w:rsidRPr="00DB2506">
        <w:rPr>
          <w:szCs w:val="24"/>
        </w:rPr>
        <w:t>r</w:t>
      </w:r>
      <w:r w:rsidRPr="00DB2506">
        <w:rPr>
          <w:szCs w:val="24"/>
        </w:rPr>
        <w:t xml:space="preserve"> till nämnden.</w:t>
      </w:r>
    </w:p>
    <w:p w:rsidR="00234A67" w:rsidRPr="00DB2506" w:rsidRDefault="00234A67" w:rsidP="00F37040">
      <w:pPr>
        <w:ind w:left="0" w:right="1303"/>
        <w:rPr>
          <w:szCs w:val="24"/>
        </w:rPr>
      </w:pPr>
    </w:p>
    <w:p w:rsidR="00FD2548" w:rsidRPr="00DB2506" w:rsidRDefault="00FD2548" w:rsidP="00F37040">
      <w:pPr>
        <w:ind w:left="0" w:right="1303"/>
        <w:rPr>
          <w:szCs w:val="24"/>
        </w:rPr>
      </w:pPr>
      <w:r w:rsidRPr="00DB2506">
        <w:rPr>
          <w:szCs w:val="24"/>
        </w:rPr>
        <w:t>Valnämnden är registeransvarig för de personregister som nämnden för i sin verksamhet och förfogar över.</w:t>
      </w:r>
    </w:p>
    <w:p w:rsidR="00FD2548" w:rsidRPr="00DB2506" w:rsidRDefault="00FD2548" w:rsidP="00F37040">
      <w:pPr>
        <w:ind w:left="0" w:right="1303"/>
        <w:rPr>
          <w:szCs w:val="24"/>
        </w:rPr>
      </w:pPr>
    </w:p>
    <w:p w:rsidR="00A1688E" w:rsidRPr="00DB2506" w:rsidRDefault="00F37040" w:rsidP="00F37040">
      <w:pPr>
        <w:ind w:left="0" w:right="1303"/>
        <w:rPr>
          <w:szCs w:val="24"/>
        </w:rPr>
      </w:pPr>
      <w:r>
        <w:rPr>
          <w:szCs w:val="24"/>
        </w:rPr>
        <w:t xml:space="preserve">2 </w:t>
      </w:r>
      <w:r w:rsidR="00FD2548" w:rsidRPr="00DB2506">
        <w:rPr>
          <w:szCs w:val="24"/>
        </w:rPr>
        <w:t>§ Valnämnden</w:t>
      </w:r>
      <w:r w:rsidR="00A1688E" w:rsidRPr="00DB2506">
        <w:rPr>
          <w:szCs w:val="24"/>
        </w:rPr>
        <w:t xml:space="preserve"> skall tillse att verksamheten bedrivs i enlighet med de mål och riktlinjer som fullmäktige har bestämt.</w:t>
      </w:r>
    </w:p>
    <w:p w:rsidR="00A1688E" w:rsidRPr="00DB2506" w:rsidRDefault="00A1688E" w:rsidP="00F37040">
      <w:pPr>
        <w:ind w:left="0" w:right="1303"/>
        <w:rPr>
          <w:szCs w:val="24"/>
        </w:rPr>
      </w:pPr>
    </w:p>
    <w:p w:rsidR="00A1688E" w:rsidRPr="00DB2506" w:rsidRDefault="00A1688E" w:rsidP="00F37040">
      <w:pPr>
        <w:ind w:left="0" w:right="1303"/>
        <w:rPr>
          <w:szCs w:val="24"/>
        </w:rPr>
      </w:pPr>
      <w:r w:rsidRPr="00DB2506">
        <w:rPr>
          <w:szCs w:val="24"/>
        </w:rPr>
        <w:t>Valnämnden skall regelmässigt till fullmäktige rapportera hur verksamheten utvecklas.</w:t>
      </w:r>
    </w:p>
    <w:p w:rsidR="00A1688E" w:rsidRDefault="00A1688E" w:rsidP="00F37040">
      <w:pPr>
        <w:ind w:left="0" w:right="1303"/>
        <w:rPr>
          <w:szCs w:val="24"/>
        </w:rPr>
      </w:pPr>
    </w:p>
    <w:p w:rsidR="00F37040" w:rsidRPr="008F49BE" w:rsidRDefault="00F37040" w:rsidP="00F37040">
      <w:pPr>
        <w:pStyle w:val="Ingetavstnd"/>
        <w:rPr>
          <w:rFonts w:ascii="Times New Roman" w:hAnsi="Times New Roman" w:cs="Times New Roman"/>
          <w:b/>
          <w:sz w:val="24"/>
          <w:szCs w:val="24"/>
        </w:rPr>
      </w:pPr>
      <w:r>
        <w:rPr>
          <w:rFonts w:ascii="Times New Roman" w:hAnsi="Times New Roman" w:cs="Times New Roman"/>
          <w:b/>
          <w:sz w:val="24"/>
          <w:szCs w:val="24"/>
        </w:rPr>
        <w:t>ARKIVVÅRD</w:t>
      </w:r>
    </w:p>
    <w:p w:rsidR="00F37040" w:rsidRDefault="00F37040" w:rsidP="00F37040">
      <w:pPr>
        <w:ind w:left="0" w:right="1303"/>
        <w:rPr>
          <w:szCs w:val="24"/>
        </w:rPr>
      </w:pPr>
      <w:r>
        <w:rPr>
          <w:szCs w:val="24"/>
        </w:rPr>
        <w:t>3 § Kommuns</w:t>
      </w:r>
      <w:r w:rsidRPr="008F49BE">
        <w:rPr>
          <w:szCs w:val="24"/>
        </w:rPr>
        <w:t>tyrelsen är arkivmyndighet. Närmare föreskrifter om arkivvården finns i av fullmäktige antaget arkivreglemente.</w:t>
      </w:r>
    </w:p>
    <w:p w:rsidR="00F37040" w:rsidRDefault="00F37040" w:rsidP="00F37040">
      <w:pPr>
        <w:ind w:left="0" w:right="1303"/>
        <w:rPr>
          <w:szCs w:val="24"/>
        </w:rPr>
      </w:pPr>
    </w:p>
    <w:p w:rsidR="00F37040" w:rsidRPr="00F37040" w:rsidRDefault="00F37040" w:rsidP="00F37040">
      <w:pPr>
        <w:ind w:left="0" w:right="0"/>
        <w:rPr>
          <w:rFonts w:eastAsiaTheme="minorHAnsi"/>
          <w:b/>
          <w:szCs w:val="24"/>
          <w:lang w:eastAsia="en-US"/>
        </w:rPr>
      </w:pPr>
      <w:r w:rsidRPr="00F37040">
        <w:rPr>
          <w:rFonts w:eastAsiaTheme="minorHAnsi"/>
          <w:b/>
          <w:szCs w:val="24"/>
          <w:lang w:eastAsia="en-US"/>
        </w:rPr>
        <w:t xml:space="preserve">BEHANDLING AV PERSONUPPGIFTER </w:t>
      </w:r>
    </w:p>
    <w:p w:rsidR="00F37040" w:rsidRPr="00F37040" w:rsidRDefault="00F37040" w:rsidP="00F37040">
      <w:pPr>
        <w:ind w:left="0" w:right="0"/>
        <w:rPr>
          <w:rFonts w:eastAsiaTheme="minorHAnsi"/>
          <w:szCs w:val="24"/>
          <w:lang w:eastAsia="en-US"/>
        </w:rPr>
      </w:pPr>
      <w:r>
        <w:rPr>
          <w:rFonts w:eastAsiaTheme="minorHAnsi"/>
          <w:szCs w:val="24"/>
          <w:lang w:eastAsia="en-US"/>
        </w:rPr>
        <w:t>4</w:t>
      </w:r>
      <w:r w:rsidRPr="00F37040">
        <w:rPr>
          <w:rFonts w:eastAsiaTheme="minorHAnsi"/>
          <w:szCs w:val="24"/>
          <w:lang w:eastAsia="en-US"/>
        </w:rPr>
        <w:t xml:space="preserve"> § Socialnämnden är personuppgiftsansvarig för den behandling av personuppgifter som sker i dess verksamhet. </w:t>
      </w:r>
    </w:p>
    <w:p w:rsidR="00F37040" w:rsidRPr="00F37040" w:rsidRDefault="00F37040" w:rsidP="00F37040">
      <w:pPr>
        <w:ind w:left="0" w:right="0"/>
        <w:rPr>
          <w:rFonts w:eastAsiaTheme="minorHAnsi"/>
          <w:szCs w:val="24"/>
          <w:lang w:eastAsia="en-US"/>
        </w:rPr>
      </w:pPr>
    </w:p>
    <w:p w:rsidR="00F37040" w:rsidRPr="00F37040" w:rsidRDefault="00F37040" w:rsidP="00F37040">
      <w:pPr>
        <w:ind w:left="0" w:right="0"/>
        <w:rPr>
          <w:rFonts w:eastAsiaTheme="minorHAnsi"/>
          <w:szCs w:val="24"/>
          <w:lang w:eastAsia="en-US"/>
        </w:rPr>
      </w:pPr>
      <w:r w:rsidRPr="00F37040">
        <w:rPr>
          <w:rFonts w:eastAsiaTheme="minorHAnsi"/>
          <w:szCs w:val="24"/>
          <w:lang w:eastAsia="en-US"/>
        </w:rPr>
        <w:t xml:space="preserve">Nämnden ska utse dataskyddsombud. </w:t>
      </w:r>
    </w:p>
    <w:p w:rsidR="00F37040" w:rsidRDefault="00F37040" w:rsidP="00F37040">
      <w:pPr>
        <w:ind w:left="0" w:right="1303"/>
        <w:rPr>
          <w:szCs w:val="24"/>
        </w:rPr>
      </w:pPr>
    </w:p>
    <w:p w:rsidR="00F37040" w:rsidRPr="00DB2506" w:rsidRDefault="00F37040" w:rsidP="00F37040">
      <w:pPr>
        <w:ind w:left="0" w:right="1303"/>
        <w:rPr>
          <w:szCs w:val="24"/>
        </w:rPr>
      </w:pPr>
    </w:p>
    <w:p w:rsidR="00A1688E" w:rsidRDefault="00A1688E" w:rsidP="00F37040">
      <w:pPr>
        <w:ind w:left="0" w:right="1303"/>
        <w:rPr>
          <w:b/>
          <w:szCs w:val="24"/>
        </w:rPr>
      </w:pPr>
      <w:r w:rsidRPr="00DB2506">
        <w:rPr>
          <w:b/>
          <w:szCs w:val="24"/>
        </w:rPr>
        <w:t>VALNÄMNDENS ARBETSFORMER</w:t>
      </w:r>
    </w:p>
    <w:p w:rsidR="00DB2506" w:rsidRDefault="00DB2506" w:rsidP="00F37040">
      <w:pPr>
        <w:ind w:left="0" w:right="1303"/>
        <w:rPr>
          <w:b/>
          <w:szCs w:val="24"/>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TIDPUNKT FÖR SAMMANTRÄDEN </w:t>
      </w:r>
    </w:p>
    <w:p w:rsidR="00DB2506" w:rsidRPr="00DB2506" w:rsidRDefault="00F37040" w:rsidP="00F37040">
      <w:pPr>
        <w:ind w:left="0" w:right="1303"/>
        <w:rPr>
          <w:rFonts w:eastAsiaTheme="minorHAnsi"/>
          <w:szCs w:val="24"/>
          <w:lang w:eastAsia="en-US"/>
        </w:rPr>
      </w:pPr>
      <w:r>
        <w:rPr>
          <w:rFonts w:eastAsiaTheme="minorHAnsi"/>
          <w:szCs w:val="24"/>
          <w:lang w:eastAsia="en-US"/>
        </w:rPr>
        <w:t>5</w:t>
      </w:r>
      <w:r w:rsidR="00DB2506" w:rsidRPr="00DB2506">
        <w:rPr>
          <w:rFonts w:eastAsiaTheme="minorHAnsi"/>
          <w:szCs w:val="24"/>
          <w:lang w:eastAsia="en-US"/>
        </w:rPr>
        <w:t xml:space="preserve"> § Nämnden sammanträder på dag och tid som nämnden bestämmer. Sammanträde ska hållas också om minst en tredjedel av nämndens ledamöter begär det eller om ordföranden anser att det behövs. En begäran om extra sammanträde ska göras skriftligen hos ordföranden och innehålla uppgift om det eller de ärenden som önskas behandlas på det extra </w:t>
      </w:r>
      <w:r w:rsidR="00DB2506" w:rsidRPr="00DB2506">
        <w:rPr>
          <w:rFonts w:eastAsiaTheme="minorHAnsi"/>
          <w:szCs w:val="24"/>
          <w:lang w:eastAsia="en-US"/>
        </w:rPr>
        <w:lastRenderedPageBreak/>
        <w:t xml:space="preserve">sammanträdet. Ordföranden ska, om möjligt, samråda med vice ordförandena om tiden för extra sammanträde.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Om det föreligger särskilda skäl får ordföranden ställa in ett sammanträde eller ändra dagen eller tiden för sammanträdet. Om möjligt ska samråd ske med vice ordförandena. Om ordföranden beslutar att ett sammanträde ska ställas in eller att dagen eller tiden för ett sammanträde ska ändras, ska ordföranden se till att varje ledamot och ersättare snarast underrättas om beslutet.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b/>
          <w:szCs w:val="24"/>
          <w:lang w:eastAsia="en-US"/>
        </w:rPr>
        <w:t>KALLELSE</w:t>
      </w:r>
      <w:r w:rsidRPr="00DB2506">
        <w:rPr>
          <w:rFonts w:eastAsiaTheme="minorHAnsi"/>
          <w:szCs w:val="24"/>
          <w:lang w:eastAsia="en-US"/>
        </w:rPr>
        <w:t xml:space="preserve"> </w:t>
      </w:r>
    </w:p>
    <w:p w:rsidR="00DB2506" w:rsidRPr="00DB2506" w:rsidRDefault="00F37040" w:rsidP="00F37040">
      <w:pPr>
        <w:ind w:left="0" w:right="1303"/>
        <w:rPr>
          <w:rFonts w:eastAsiaTheme="minorHAnsi"/>
          <w:szCs w:val="24"/>
          <w:lang w:eastAsia="en-US"/>
        </w:rPr>
      </w:pPr>
      <w:r>
        <w:rPr>
          <w:rFonts w:eastAsiaTheme="minorHAnsi"/>
          <w:szCs w:val="24"/>
          <w:lang w:eastAsia="en-US"/>
        </w:rPr>
        <w:t>6</w:t>
      </w:r>
      <w:r w:rsidR="00DB2506" w:rsidRPr="00DB2506">
        <w:rPr>
          <w:rFonts w:eastAsiaTheme="minorHAnsi"/>
          <w:szCs w:val="24"/>
          <w:lang w:eastAsia="en-US"/>
        </w:rPr>
        <w:t xml:space="preserve"> § Ordföranden ansvarar för att kallelse utfärdas till sammanträdena. När varken ordföranden eller en vice ordförande kan kalla till sammanträde ska den som varit ledamot i nämnden längst tid göra detta (ålderspresidenten). Om flera ledamöter har lika lång tjänstgöringstid ska den till åldern äldste ledamoten vara ålderspresident.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Kallelsen ska vara skriftlig och innehålla uppgift om tid och plats för sammanträdet. Kallelsen ska tillställas varje ledamot och ersättare samt annan förtroendevald som får närvara vid sammanträdet senast fem dagar före sammanträdesdagen. Kallelse får ske elektroniskt om det inte är olämpligt. Ordföranden bestämmer formen för kallelse. I undantagsfall får kallelse ske inom annan tid och/eller på annat sätt.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Kallelsen bör åtföljas av föredragningslista. Ordföranden bestämmer i vilken utsträckning handlingar som tillhör ett ärende på föredragningslistan ska bifogas kallelsen.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OFFENTLIGA SAMMANTRÄDEN </w:t>
      </w:r>
    </w:p>
    <w:p w:rsidR="00DB2506" w:rsidRPr="00DB2506" w:rsidRDefault="00F37040" w:rsidP="00F37040">
      <w:pPr>
        <w:ind w:left="0" w:right="1303"/>
        <w:rPr>
          <w:rFonts w:eastAsiaTheme="minorHAnsi"/>
          <w:szCs w:val="24"/>
          <w:lang w:eastAsia="en-US"/>
        </w:rPr>
      </w:pPr>
      <w:r>
        <w:rPr>
          <w:rFonts w:eastAsiaTheme="minorHAnsi"/>
          <w:szCs w:val="24"/>
          <w:lang w:eastAsia="en-US"/>
        </w:rPr>
        <w:t>7</w:t>
      </w:r>
      <w:r w:rsidR="00DB2506" w:rsidRPr="00DB2506">
        <w:rPr>
          <w:rFonts w:eastAsiaTheme="minorHAnsi"/>
          <w:szCs w:val="24"/>
          <w:lang w:eastAsia="en-US"/>
        </w:rPr>
        <w:t xml:space="preserve"> § Nämnden får besluta om offentliga sammanträden. Offentliga sammanträden får inte hållas i ärenden som avser myndighetsutövning eller i vilka det förekommer uppgifter som omfattas av sekretess.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SAMMANTRÄDE PÅ DISTANS </w:t>
      </w:r>
    </w:p>
    <w:p w:rsidR="00DB2506" w:rsidRPr="00DB2506" w:rsidRDefault="00F37040" w:rsidP="00F37040">
      <w:pPr>
        <w:ind w:left="0" w:right="1303"/>
        <w:rPr>
          <w:rFonts w:eastAsiaTheme="minorHAnsi"/>
          <w:szCs w:val="24"/>
          <w:lang w:eastAsia="en-US"/>
        </w:rPr>
      </w:pPr>
      <w:r>
        <w:rPr>
          <w:rFonts w:eastAsiaTheme="minorHAnsi"/>
          <w:szCs w:val="24"/>
          <w:lang w:eastAsia="en-US"/>
        </w:rPr>
        <w:t>8</w:t>
      </w:r>
      <w:r w:rsidR="00DB2506" w:rsidRPr="00DB2506">
        <w:rPr>
          <w:rFonts w:eastAsiaTheme="minorHAnsi"/>
          <w:szCs w:val="24"/>
          <w:lang w:eastAsia="en-US"/>
        </w:rPr>
        <w:t xml:space="preserve"> § 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Ledamot som önskar delta på distans ska senast två dagar i förväg anmäla detta till nämndens sekreterare. Ordföranden avgör om närvaro får ske på distans. Nämnden får bestämma vad som närmare ska gälla om deltagande på distans i nämnden.</w:t>
      </w:r>
    </w:p>
    <w:p w:rsidR="00DB2506" w:rsidRPr="00DB2506" w:rsidRDefault="00DB2506" w:rsidP="00F37040">
      <w:pPr>
        <w:ind w:left="0" w:right="1303"/>
        <w:rPr>
          <w:rFonts w:eastAsiaTheme="minorHAnsi"/>
          <w:b/>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b/>
          <w:szCs w:val="24"/>
          <w:lang w:eastAsia="en-US"/>
        </w:rPr>
        <w:t>NÄRVARORÄTT</w:t>
      </w:r>
      <w:r w:rsidRPr="00DB2506">
        <w:rPr>
          <w:rFonts w:eastAsiaTheme="minorHAnsi"/>
          <w:szCs w:val="24"/>
          <w:lang w:eastAsia="en-US"/>
        </w:rPr>
        <w:t xml:space="preserve"> </w:t>
      </w:r>
    </w:p>
    <w:p w:rsidR="00DB2506" w:rsidRPr="00DB2506" w:rsidRDefault="00F37040" w:rsidP="00F37040">
      <w:pPr>
        <w:ind w:left="0" w:right="1303"/>
        <w:rPr>
          <w:rFonts w:eastAsiaTheme="minorHAnsi"/>
          <w:szCs w:val="24"/>
          <w:lang w:eastAsia="en-US"/>
        </w:rPr>
      </w:pPr>
      <w:r>
        <w:rPr>
          <w:rFonts w:eastAsiaTheme="minorHAnsi"/>
          <w:szCs w:val="24"/>
          <w:lang w:eastAsia="en-US"/>
        </w:rPr>
        <w:t>9</w:t>
      </w:r>
      <w:r w:rsidR="00DB2506" w:rsidRPr="00DB2506">
        <w:rPr>
          <w:rFonts w:eastAsiaTheme="minorHAnsi"/>
          <w:szCs w:val="24"/>
          <w:lang w:eastAsia="en-US"/>
        </w:rPr>
        <w:t xml:space="preserve"> § Kommunalråd och kommunstyrelsens ordförande har rätt att närvara vid nämndens sammanträden och delta i överläggningarna. Nämnden får därutöver medge ledamot av kommunstyrelsen denna rätt. Den förtroendevalde har i den utsträckning nämnden beslutar rätt att få sin mening antecknad i protokollet. Närvarorätten gäller inte ärenden som omfattas av sekretess.</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 Förvaltningschefen ska närvara vid nämndens sammanträden och har rätt att delta i överläggningarna.</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Nämnden får härutöver bestämma att annan ska ha rätt att närvara vid nämndens sammanträden.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SAMMANSÄTTNING </w:t>
      </w:r>
    </w:p>
    <w:p w:rsidR="00DB2506" w:rsidRPr="00DB2506" w:rsidRDefault="00F37040" w:rsidP="00F37040">
      <w:pPr>
        <w:ind w:left="0" w:right="1303"/>
        <w:rPr>
          <w:rFonts w:eastAsiaTheme="minorHAnsi"/>
          <w:szCs w:val="24"/>
          <w:lang w:eastAsia="en-US"/>
        </w:rPr>
      </w:pPr>
      <w:r>
        <w:rPr>
          <w:rFonts w:eastAsiaTheme="minorHAnsi"/>
          <w:szCs w:val="24"/>
          <w:lang w:eastAsia="en-US"/>
        </w:rPr>
        <w:t>10</w:t>
      </w:r>
      <w:r w:rsidR="00DB2506" w:rsidRPr="00DB2506">
        <w:rPr>
          <w:rFonts w:eastAsiaTheme="minorHAnsi"/>
          <w:szCs w:val="24"/>
          <w:lang w:eastAsia="en-US"/>
        </w:rPr>
        <w:t xml:space="preserve"> § Nämnden består av </w:t>
      </w:r>
      <w:r w:rsidR="00DB2506">
        <w:rPr>
          <w:rFonts w:eastAsiaTheme="minorHAnsi"/>
          <w:szCs w:val="24"/>
          <w:lang w:eastAsia="en-US"/>
        </w:rPr>
        <w:t>sju</w:t>
      </w:r>
      <w:r w:rsidR="00DB2506" w:rsidRPr="00DB2506">
        <w:rPr>
          <w:rFonts w:eastAsiaTheme="minorHAnsi"/>
          <w:szCs w:val="24"/>
          <w:lang w:eastAsia="en-US"/>
        </w:rPr>
        <w:t xml:space="preserve"> ledamöter och </w:t>
      </w:r>
      <w:r w:rsidR="00DB2506">
        <w:rPr>
          <w:rFonts w:eastAsiaTheme="minorHAnsi"/>
          <w:szCs w:val="24"/>
          <w:lang w:eastAsia="en-US"/>
        </w:rPr>
        <w:t>sju</w:t>
      </w:r>
      <w:r w:rsidR="00DB2506" w:rsidRPr="00DB2506">
        <w:rPr>
          <w:rFonts w:eastAsiaTheme="minorHAnsi"/>
          <w:szCs w:val="24"/>
          <w:lang w:eastAsia="en-US"/>
        </w:rPr>
        <w:t xml:space="preserve"> ersättare. </w:t>
      </w:r>
    </w:p>
    <w:p w:rsidR="00DB2506" w:rsidRPr="00DB2506" w:rsidRDefault="00DB2506" w:rsidP="00F37040">
      <w:pPr>
        <w:ind w:left="0" w:right="1303"/>
        <w:rPr>
          <w:rFonts w:eastAsiaTheme="minorHAnsi"/>
          <w:i/>
          <w:iCs/>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ORDFÖRANDEN </w:t>
      </w:r>
    </w:p>
    <w:p w:rsidR="00DB2506" w:rsidRPr="00DB2506" w:rsidRDefault="00F37040" w:rsidP="00F37040">
      <w:pPr>
        <w:ind w:left="0" w:right="1303"/>
        <w:rPr>
          <w:rFonts w:eastAsiaTheme="minorHAnsi"/>
          <w:szCs w:val="24"/>
          <w:lang w:eastAsia="en-US"/>
        </w:rPr>
      </w:pPr>
      <w:r>
        <w:rPr>
          <w:rFonts w:eastAsiaTheme="minorHAnsi"/>
          <w:szCs w:val="24"/>
          <w:lang w:eastAsia="en-US"/>
        </w:rPr>
        <w:t>11</w:t>
      </w:r>
      <w:r w:rsidR="00DB2506" w:rsidRPr="00DB2506">
        <w:rPr>
          <w:rFonts w:eastAsiaTheme="minorHAnsi"/>
          <w:szCs w:val="24"/>
          <w:lang w:eastAsia="en-US"/>
        </w:rPr>
        <w:t xml:space="preserve"> § Det åligger ordföranden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1. att leda nämndens arbete och sammanträden,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2. kalla till sammanträde i enlighet med lag och reglemente,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3. kalla ersättare,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4. inför sammanträdena se till att ärendena som ska behandlas i nämnden vid behov är beredda,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5. se till att färdigberedda ärenden snarast behandlas i nämnden,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6. bevaka att nämndens beslut verkställs.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Härutöver åligger det nämndens ordförande att under nämnden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1. med uppmärksamhet följa frågor av betydelse för socialtjänstens utveckling och ekonomiska intressen samt effektiviteten i verksamheten och ta initiativ i dessa frågor,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2.  representera nämnden vid uppvaktningar hos myndigheter, konferenser och sammanträden om inte nämnden bestämt annat i ett särskilt fall.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b/>
          <w:szCs w:val="24"/>
          <w:lang w:eastAsia="en-US"/>
        </w:rPr>
        <w:t>PRESIDIUM</w:t>
      </w:r>
      <w:r w:rsidRPr="00DB2506">
        <w:rPr>
          <w:rFonts w:eastAsiaTheme="minorHAnsi"/>
          <w:szCs w:val="24"/>
          <w:lang w:eastAsia="en-US"/>
        </w:rPr>
        <w:t xml:space="preserv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1</w:t>
      </w:r>
      <w:r w:rsidR="00F37040">
        <w:rPr>
          <w:rFonts w:eastAsiaTheme="minorHAnsi"/>
          <w:szCs w:val="24"/>
          <w:lang w:eastAsia="en-US"/>
        </w:rPr>
        <w:t>2</w:t>
      </w:r>
      <w:r w:rsidRPr="00DB2506">
        <w:rPr>
          <w:rFonts w:eastAsiaTheme="minorHAnsi"/>
          <w:szCs w:val="24"/>
          <w:lang w:eastAsia="en-US"/>
        </w:rPr>
        <w:t xml:space="preserve"> § Nämndens presidium ska bestå av ordförande och vice ordförande. Viceordföranden ska biträda ordföranden i uppgiften att planera och leda sammanträdet i den mån ordföranden anser att det behövs.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ERSÄTTARE FÖR ORDFÖRANDEN OCH VICE ORDFÖRANDEN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1</w:t>
      </w:r>
      <w:r w:rsidR="00F37040">
        <w:rPr>
          <w:rFonts w:eastAsiaTheme="minorHAnsi"/>
          <w:szCs w:val="24"/>
          <w:lang w:eastAsia="en-US"/>
        </w:rPr>
        <w:t>3</w:t>
      </w:r>
      <w:r w:rsidRPr="00DB2506">
        <w:rPr>
          <w:rFonts w:eastAsiaTheme="minorHAnsi"/>
          <w:szCs w:val="24"/>
          <w:lang w:eastAsia="en-US"/>
        </w:rPr>
        <w:t xml:space="preserve"> § 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 Motsvarande gäller om ordföranden eller annan i presidiet inte kan fullgöra sitt uppdrag under en längre tid. Ersättaren ska fullgöra samtliga ordförandens/övriga presidiets uppgifter.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b/>
          <w:szCs w:val="24"/>
          <w:lang w:eastAsia="en-US"/>
        </w:rPr>
        <w:t>FÖRHINDER</w:t>
      </w:r>
      <w:r w:rsidRPr="00DB2506">
        <w:rPr>
          <w:rFonts w:eastAsiaTheme="minorHAnsi"/>
          <w:szCs w:val="24"/>
          <w:lang w:eastAsia="en-US"/>
        </w:rPr>
        <w:t xml:space="preserv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1</w:t>
      </w:r>
      <w:r w:rsidR="00F37040">
        <w:rPr>
          <w:rFonts w:eastAsiaTheme="minorHAnsi"/>
          <w:szCs w:val="24"/>
          <w:lang w:eastAsia="en-US"/>
        </w:rPr>
        <w:t>4</w:t>
      </w:r>
      <w:r w:rsidRPr="00DB2506">
        <w:rPr>
          <w:rFonts w:eastAsiaTheme="minorHAnsi"/>
          <w:szCs w:val="24"/>
          <w:lang w:eastAsia="en-US"/>
        </w:rPr>
        <w:t xml:space="preserve"> § En ledamot som är förhindrad att delta i ett sammanträde eller i en del av ett sammanträde, ska snarast underrätta sin ersättare om att vederbörande ska tjänstgöra. Om den personlige ersättaren är förhindrad att närvara skall nämndens sekreterare underrättas.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ERSÄTTARES TJÄNSTGÖRING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1</w:t>
      </w:r>
      <w:r w:rsidR="00F37040">
        <w:rPr>
          <w:rFonts w:eastAsiaTheme="minorHAnsi"/>
          <w:szCs w:val="24"/>
          <w:lang w:eastAsia="en-US"/>
        </w:rPr>
        <w:t>5</w:t>
      </w:r>
      <w:r w:rsidRPr="00DB2506">
        <w:rPr>
          <w:rFonts w:eastAsiaTheme="minorHAnsi"/>
          <w:szCs w:val="24"/>
          <w:lang w:eastAsia="en-US"/>
        </w:rPr>
        <w:t xml:space="preserve"> § Om en ledamot är förhindrad att delta eller att vidare delta i ett sammanträde ska en ersättare tjänstgöra i ledamotens ställe. Den ersättare ska kallas in som står i tur att tjänstgöra och som inte redan har kallats in. En ledamot som inställer sig under ett pågående sammanträde har rätt att tjänstgöra även om en ersättare trätt i ledamotens ställe.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lastRenderedPageBreak/>
        <w:t xml:space="preserve">Ersättarna ska, om dessa inte valts proportionellt, tjänstgöra enligt den ordning som fullmäktige har bestämt. Om ingen ordning är bestämd, kallas </w:t>
      </w:r>
      <w:proofErr w:type="gramStart"/>
      <w:r w:rsidRPr="00DB2506">
        <w:rPr>
          <w:rFonts w:eastAsiaTheme="minorHAnsi"/>
          <w:szCs w:val="24"/>
          <w:lang w:eastAsia="en-US"/>
        </w:rPr>
        <w:t>ersättarna</w:t>
      </w:r>
      <w:proofErr w:type="gramEnd"/>
      <w:r w:rsidRPr="00DB2506">
        <w:rPr>
          <w:rFonts w:eastAsiaTheme="minorHAnsi"/>
          <w:szCs w:val="24"/>
          <w:lang w:eastAsia="en-US"/>
        </w:rPr>
        <w:t xml:space="preserve"> i den ordning de tagits upp i fullmäktiges protokoll från valet.</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Ersättare som inte tjänstgör har yttranderätt och rätt att få sin mening antecknad till protokollet. </w:t>
      </w:r>
    </w:p>
    <w:p w:rsidR="00DB2506" w:rsidRPr="00DB2506" w:rsidRDefault="00DB2506" w:rsidP="00F37040">
      <w:pPr>
        <w:ind w:left="0" w:right="1303"/>
        <w:rPr>
          <w:rFonts w:eastAsiaTheme="minorHAnsi"/>
          <w:i/>
          <w:iCs/>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En ersättare som har börjat tjänstgöra har företräde oberoende av turordningen. Om det etablerade majoritetsförhållandet mellan partierna påverkats genom ersättarens tjänstgöring, får dock en ersättare som inställer sig under pågående sammanträde träda in i stället för en ersättare som kommer längre ner i turordningen.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JÄV, AVBRUTEN TJÄNSTGÖRING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1</w:t>
      </w:r>
      <w:r w:rsidR="00F37040">
        <w:rPr>
          <w:rFonts w:eastAsiaTheme="minorHAnsi"/>
          <w:szCs w:val="24"/>
          <w:lang w:eastAsia="en-US"/>
        </w:rPr>
        <w:t>6</w:t>
      </w:r>
      <w:r w:rsidRPr="00DB2506">
        <w:rPr>
          <w:rFonts w:eastAsiaTheme="minorHAnsi"/>
          <w:szCs w:val="24"/>
          <w:lang w:eastAsia="en-US"/>
        </w:rPr>
        <w:t xml:space="preserve"> § En ledamot eller en ersättare som avbrutit sin tjänstgöring på grund av jäv i ett ärende får tjänstgöra igen sedan ärendet handlagts.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Ledamot eller ersättare som en gång avbrutit tjänstgöringen under ett sammanträde på grund av annat hinder än jäv, får åter tjänstgöra om ersättarens inträde har påverkat det etablerade majoritetsförhållandet mellan partierna.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b/>
          <w:szCs w:val="24"/>
          <w:lang w:eastAsia="en-US"/>
        </w:rPr>
        <w:t>YRKANDEN</w:t>
      </w:r>
      <w:r w:rsidRPr="00DB2506">
        <w:rPr>
          <w:rFonts w:eastAsiaTheme="minorHAnsi"/>
          <w:szCs w:val="24"/>
          <w:lang w:eastAsia="en-US"/>
        </w:rPr>
        <w:t xml:space="preserv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1</w:t>
      </w:r>
      <w:r w:rsidR="00F37040">
        <w:rPr>
          <w:rFonts w:eastAsiaTheme="minorHAnsi"/>
          <w:szCs w:val="24"/>
          <w:lang w:eastAsia="en-US"/>
        </w:rPr>
        <w:t>7</w:t>
      </w:r>
      <w:r w:rsidRPr="00DB2506">
        <w:rPr>
          <w:rFonts w:eastAsiaTheme="minorHAnsi"/>
          <w:szCs w:val="24"/>
          <w:lang w:eastAsia="en-US"/>
        </w:rPr>
        <w:t xml:space="preserve"> § När nämnden förklarat överläggningen i ett ärende avslutad, går ordföranden igenom de yrkanden som har framställts under överläggningen och kontrollerar att de har uppfattats korrekt. Ordföranden befäster genomgången med ett klubbslag. Därefter får inte något yrkande ändras eller läggas till, om inte nämnden enhälligt beslutar att medge det.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Om ordföranden anser att det behövs ska den ledamot som har framställt ett yrkande avfatta det skriftligt.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DELTAGANDE I BESLUT </w:t>
      </w:r>
    </w:p>
    <w:p w:rsidR="00DB2506" w:rsidRPr="00DB2506" w:rsidRDefault="00DB2506" w:rsidP="00F37040">
      <w:pPr>
        <w:ind w:left="0" w:right="1303"/>
        <w:rPr>
          <w:rFonts w:eastAsiaTheme="minorHAnsi"/>
          <w:szCs w:val="24"/>
          <w:lang w:eastAsia="en-US"/>
        </w:rPr>
      </w:pPr>
      <w:r>
        <w:rPr>
          <w:rFonts w:eastAsiaTheme="minorHAnsi"/>
          <w:szCs w:val="24"/>
          <w:lang w:eastAsia="en-US"/>
        </w:rPr>
        <w:t>1</w:t>
      </w:r>
      <w:r w:rsidR="00F37040">
        <w:rPr>
          <w:rFonts w:eastAsiaTheme="minorHAnsi"/>
          <w:szCs w:val="24"/>
          <w:lang w:eastAsia="en-US"/>
        </w:rPr>
        <w:t>8</w:t>
      </w:r>
      <w:r w:rsidRPr="00DB2506">
        <w:rPr>
          <w:rFonts w:eastAsiaTheme="minorHAnsi"/>
          <w:szCs w:val="24"/>
          <w:lang w:eastAsia="en-US"/>
        </w:rPr>
        <w:t xml:space="preserve"> § En ledamot som, där detta är möjligt, avser att avstå från att delta i ett beslut, ska anmäla detta till ordföranden innan beslut fattas.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En ledamot som inte har gjort en sådan anmälan anses ha deltagit i beslutet, om nämnden fattar det med acklamation.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b/>
          <w:szCs w:val="24"/>
          <w:lang w:eastAsia="en-US"/>
        </w:rPr>
        <w:t>RESERVATION</w:t>
      </w:r>
      <w:r w:rsidRPr="00DB2506">
        <w:rPr>
          <w:rFonts w:eastAsiaTheme="minorHAnsi"/>
          <w:szCs w:val="24"/>
          <w:lang w:eastAsia="en-US"/>
        </w:rPr>
        <w:t xml:space="preserve"> </w:t>
      </w:r>
    </w:p>
    <w:p w:rsidR="00DB2506" w:rsidRPr="00DB2506" w:rsidRDefault="00DB2506" w:rsidP="00F37040">
      <w:pPr>
        <w:ind w:left="0" w:right="1303"/>
        <w:rPr>
          <w:rFonts w:eastAsiaTheme="minorHAnsi"/>
          <w:szCs w:val="24"/>
          <w:lang w:eastAsia="en-US"/>
        </w:rPr>
      </w:pPr>
      <w:r>
        <w:rPr>
          <w:rFonts w:eastAsiaTheme="minorHAnsi"/>
          <w:szCs w:val="24"/>
          <w:lang w:eastAsia="en-US"/>
        </w:rPr>
        <w:t>1</w:t>
      </w:r>
      <w:r w:rsidR="00F37040">
        <w:rPr>
          <w:rFonts w:eastAsiaTheme="minorHAnsi"/>
          <w:szCs w:val="24"/>
          <w:lang w:eastAsia="en-US"/>
        </w:rPr>
        <w:t>9</w:t>
      </w:r>
      <w:r w:rsidRPr="00DB2506">
        <w:rPr>
          <w:rFonts w:eastAsiaTheme="minorHAnsi"/>
          <w:szCs w:val="24"/>
          <w:lang w:eastAsia="en-US"/>
        </w:rPr>
        <w:t xml:space="preserve"> § Om en ledamot har reserverat sig mot ett beslut och ledamoten vill motivera reservationen ska ledamoten göra det skriftligt. Motiveringen ska lämnas till sekreteraren före den tidpunkt som har fastställts för justeringen av protokollet. Motsvarande gäller vid omedelbar justering.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JUSTERING AV PROTOKOLL </w:t>
      </w:r>
    </w:p>
    <w:p w:rsidR="00DB2506" w:rsidRPr="00DB2506" w:rsidRDefault="00F37040" w:rsidP="00F37040">
      <w:pPr>
        <w:ind w:left="0" w:right="1303"/>
        <w:rPr>
          <w:rFonts w:eastAsiaTheme="minorHAnsi"/>
          <w:szCs w:val="24"/>
          <w:lang w:eastAsia="en-US"/>
        </w:rPr>
      </w:pPr>
      <w:r>
        <w:rPr>
          <w:rFonts w:eastAsiaTheme="minorHAnsi"/>
          <w:szCs w:val="24"/>
          <w:lang w:eastAsia="en-US"/>
        </w:rPr>
        <w:t>20</w:t>
      </w:r>
      <w:r w:rsidR="00DB2506" w:rsidRPr="00DB2506">
        <w:rPr>
          <w:rFonts w:eastAsiaTheme="minorHAnsi"/>
          <w:szCs w:val="24"/>
          <w:lang w:eastAsia="en-US"/>
        </w:rPr>
        <w:t xml:space="preserve"> § Protokollet justeras av ordföranden och en ledamot.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Nämnden kan besluta att en paragraf i protokollet ska justeras omedelbart. Paragrafen ska redovisas skriftligt vid sammanträdet och justeras av ordföranden och en ledamot.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KUNGÖRELSER OCH TILLKÄNNAGIVANDEN AV FÖRESKRIFTER M.M. </w:t>
      </w:r>
    </w:p>
    <w:p w:rsidR="00DB2506" w:rsidRPr="00DB2506" w:rsidRDefault="00F37040" w:rsidP="00F37040">
      <w:pPr>
        <w:ind w:left="0" w:right="1303"/>
        <w:rPr>
          <w:rFonts w:eastAsiaTheme="minorHAnsi"/>
          <w:szCs w:val="24"/>
          <w:lang w:eastAsia="en-US"/>
        </w:rPr>
      </w:pPr>
      <w:r>
        <w:rPr>
          <w:rFonts w:eastAsiaTheme="minorHAnsi"/>
          <w:szCs w:val="24"/>
          <w:lang w:eastAsia="en-US"/>
        </w:rPr>
        <w:t>21</w:t>
      </w:r>
      <w:r w:rsidR="00DB2506" w:rsidRPr="00DB2506">
        <w:rPr>
          <w:rFonts w:eastAsiaTheme="minorHAnsi"/>
          <w:szCs w:val="24"/>
          <w:lang w:eastAsia="en-US"/>
        </w:rPr>
        <w:t xml:space="preserve"> § Nämnden ansvarar för att beslut och föreskrifter inom det egna ansvarsområdet kungörs enligt gällande bestämmelser.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lastRenderedPageBreak/>
        <w:t xml:space="preserve">Nämnden ska underrätta kommunstyrelsen om ändringen och dess innehåll så snart en uppdatering av den kommunala författningssamlingen bedöms nödvändig.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DELGIVNINGSMOTTAGARE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2</w:t>
      </w:r>
      <w:r w:rsidR="00F37040">
        <w:rPr>
          <w:rFonts w:eastAsiaTheme="minorHAnsi"/>
          <w:szCs w:val="24"/>
          <w:lang w:eastAsia="en-US"/>
        </w:rPr>
        <w:t>2</w:t>
      </w:r>
      <w:r w:rsidRPr="00DB2506">
        <w:rPr>
          <w:rFonts w:eastAsiaTheme="minorHAnsi"/>
          <w:szCs w:val="24"/>
          <w:lang w:eastAsia="en-US"/>
        </w:rPr>
        <w:t xml:space="preserve"> § Delgivning med nämnden sker med ordföranden, förvaltningschefen eller annan anställd som nämnden beslutar.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b/>
          <w:szCs w:val="24"/>
          <w:lang w:eastAsia="en-US"/>
        </w:rPr>
      </w:pPr>
      <w:r w:rsidRPr="00DB2506">
        <w:rPr>
          <w:rFonts w:eastAsiaTheme="minorHAnsi"/>
          <w:b/>
          <w:szCs w:val="24"/>
          <w:lang w:eastAsia="en-US"/>
        </w:rPr>
        <w:t xml:space="preserve">UNDERTECKNANDE AV HANDLINGAR </w:t>
      </w: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2</w:t>
      </w:r>
      <w:r w:rsidR="00F37040">
        <w:rPr>
          <w:rFonts w:eastAsiaTheme="minorHAnsi"/>
          <w:szCs w:val="24"/>
          <w:lang w:eastAsia="en-US"/>
        </w:rPr>
        <w:t>3</w:t>
      </w:r>
      <w:r w:rsidRPr="00DB2506">
        <w:rPr>
          <w:rFonts w:eastAsiaTheme="minorHAnsi"/>
          <w:szCs w:val="24"/>
          <w:lang w:eastAsia="en-US"/>
        </w:rPr>
        <w:t xml:space="preserve"> § Skrivelser, avtal och andra handlingar från nämnden ska på nämndens vägnar undertecknas av ordföranden och kontrasigneras av sekreteraren eller annan anställd som nämnden bestämmer. Vid förfall för ordföranden inträder vice ordföranden och vid förfall för dessa den ledamot som nämnden utser. </w:t>
      </w:r>
    </w:p>
    <w:p w:rsidR="00DB2506" w:rsidRPr="00DB2506" w:rsidRDefault="00DB2506" w:rsidP="00F37040">
      <w:pPr>
        <w:ind w:left="0" w:right="1303"/>
        <w:rPr>
          <w:rFonts w:eastAsiaTheme="minorHAnsi"/>
          <w:szCs w:val="24"/>
          <w:lang w:eastAsia="en-US"/>
        </w:rPr>
      </w:pPr>
    </w:p>
    <w:p w:rsidR="00DB2506" w:rsidRPr="00DB2506" w:rsidRDefault="00DB2506" w:rsidP="00F37040">
      <w:pPr>
        <w:ind w:left="0" w:right="1303"/>
        <w:rPr>
          <w:rFonts w:eastAsiaTheme="minorHAnsi"/>
          <w:szCs w:val="24"/>
          <w:lang w:eastAsia="en-US"/>
        </w:rPr>
      </w:pPr>
      <w:r w:rsidRPr="00DB2506">
        <w:rPr>
          <w:rFonts w:eastAsiaTheme="minorHAnsi"/>
          <w:szCs w:val="24"/>
          <w:lang w:eastAsia="en-US"/>
        </w:rPr>
        <w:t xml:space="preserve">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 </w:t>
      </w:r>
    </w:p>
    <w:p w:rsidR="00A1688E" w:rsidRPr="00DB2506" w:rsidRDefault="00A1688E" w:rsidP="00F37040">
      <w:pPr>
        <w:ind w:left="0" w:right="1303"/>
        <w:rPr>
          <w:b/>
          <w:szCs w:val="24"/>
        </w:rPr>
      </w:pPr>
    </w:p>
    <w:p w:rsidR="00685D6E" w:rsidRPr="00DB2506" w:rsidRDefault="00684F18" w:rsidP="00F37040">
      <w:pPr>
        <w:ind w:left="0" w:right="1303"/>
        <w:rPr>
          <w:b/>
          <w:szCs w:val="24"/>
        </w:rPr>
      </w:pPr>
      <w:r w:rsidRPr="00DB2506">
        <w:rPr>
          <w:b/>
          <w:szCs w:val="24"/>
        </w:rPr>
        <w:t>DELEGATION</w:t>
      </w:r>
    </w:p>
    <w:p w:rsidR="00685D6E" w:rsidRPr="00DB2506" w:rsidRDefault="00685D6E" w:rsidP="00F37040">
      <w:pPr>
        <w:ind w:left="0"/>
        <w:rPr>
          <w:szCs w:val="24"/>
        </w:rPr>
      </w:pPr>
      <w:r w:rsidRPr="00684F18">
        <w:rPr>
          <w:szCs w:val="24"/>
        </w:rPr>
        <w:t xml:space="preserve">§ </w:t>
      </w:r>
      <w:r w:rsidR="00684F18" w:rsidRPr="00684F18">
        <w:rPr>
          <w:szCs w:val="24"/>
        </w:rPr>
        <w:t>2</w:t>
      </w:r>
      <w:r w:rsidR="00F37040">
        <w:rPr>
          <w:szCs w:val="24"/>
        </w:rPr>
        <w:t>4</w:t>
      </w:r>
      <w:r w:rsidR="00684F18">
        <w:rPr>
          <w:b/>
          <w:szCs w:val="24"/>
        </w:rPr>
        <w:t xml:space="preserve"> </w:t>
      </w:r>
      <w:r w:rsidRPr="00DB2506">
        <w:rPr>
          <w:szCs w:val="24"/>
        </w:rPr>
        <w:t>Nämnden får uppdra till ordföranden, vice ordföranden, en ledamot, en ersättare eller åt en anställd att besluta på nämndens vägnar i vissa ärenden. Ärenden enligt 6 kap 3</w:t>
      </w:r>
      <w:r w:rsidR="00C5005D">
        <w:rPr>
          <w:szCs w:val="24"/>
        </w:rPr>
        <w:t>8</w:t>
      </w:r>
      <w:r w:rsidRPr="00DB2506">
        <w:rPr>
          <w:szCs w:val="24"/>
        </w:rPr>
        <w:t xml:space="preserve"> § kommunallagen får inte delegeras. </w:t>
      </w:r>
    </w:p>
    <w:p w:rsidR="00685D6E" w:rsidRPr="00DB2506" w:rsidRDefault="00685D6E" w:rsidP="00F37040">
      <w:pPr>
        <w:ind w:left="0"/>
        <w:rPr>
          <w:szCs w:val="24"/>
        </w:rPr>
      </w:pPr>
    </w:p>
    <w:p w:rsidR="0035424B" w:rsidRPr="00DB2506" w:rsidRDefault="00685D6E" w:rsidP="00F37040">
      <w:pPr>
        <w:ind w:left="0"/>
        <w:rPr>
          <w:szCs w:val="24"/>
        </w:rPr>
      </w:pPr>
      <w:r w:rsidRPr="00DB2506">
        <w:rPr>
          <w:szCs w:val="24"/>
        </w:rPr>
        <w:t>Vid generell delegation av beslutanderätt för viss typ av ärende skall en delegationsordning upprättas och antas av nämnden.</w:t>
      </w:r>
    </w:p>
    <w:p w:rsidR="006C745E" w:rsidRPr="00DB2506" w:rsidRDefault="006C745E" w:rsidP="00F37040">
      <w:pPr>
        <w:ind w:left="0"/>
        <w:rPr>
          <w:b/>
          <w:szCs w:val="24"/>
        </w:rPr>
      </w:pPr>
    </w:p>
    <w:p w:rsidR="006C745E" w:rsidRPr="00DB2506" w:rsidRDefault="00684F18" w:rsidP="00F37040">
      <w:pPr>
        <w:ind w:left="0"/>
        <w:rPr>
          <w:b/>
          <w:szCs w:val="24"/>
        </w:rPr>
      </w:pPr>
      <w:r w:rsidRPr="00DB2506">
        <w:rPr>
          <w:b/>
          <w:szCs w:val="24"/>
        </w:rPr>
        <w:t>BRÅDSKANDE ÄRENDEN</w:t>
      </w:r>
    </w:p>
    <w:p w:rsidR="006C745E" w:rsidRPr="00DB2506" w:rsidRDefault="006C745E" w:rsidP="00F37040">
      <w:pPr>
        <w:ind w:left="0"/>
        <w:rPr>
          <w:szCs w:val="24"/>
        </w:rPr>
      </w:pPr>
      <w:r w:rsidRPr="00684F18">
        <w:rPr>
          <w:szCs w:val="24"/>
        </w:rPr>
        <w:t xml:space="preserve">§ </w:t>
      </w:r>
      <w:r w:rsidR="00684F18">
        <w:rPr>
          <w:szCs w:val="24"/>
        </w:rPr>
        <w:t>2</w:t>
      </w:r>
      <w:r w:rsidR="00F37040">
        <w:rPr>
          <w:szCs w:val="24"/>
        </w:rPr>
        <w:t>5</w:t>
      </w:r>
      <w:r w:rsidR="00684F18" w:rsidRPr="00684F18">
        <w:rPr>
          <w:szCs w:val="24"/>
        </w:rPr>
        <w:t xml:space="preserve"> </w:t>
      </w:r>
      <w:r w:rsidRPr="00DB2506">
        <w:rPr>
          <w:szCs w:val="24"/>
        </w:rPr>
        <w:t>Valnämndens ordförande får fatta beslut på nämndens vägnar i ärenden som är så brådskande att nämndens avgörande inte kan avvaktas. Sådana beslut skall anmälas vid nämndens nästa sammanträde.</w:t>
      </w:r>
    </w:p>
    <w:p w:rsidR="006C745E" w:rsidRPr="00DB2506" w:rsidRDefault="006C745E" w:rsidP="00F37040">
      <w:pPr>
        <w:ind w:left="0"/>
        <w:rPr>
          <w:szCs w:val="24"/>
        </w:rPr>
      </w:pPr>
    </w:p>
    <w:p w:rsidR="00156F5D" w:rsidRPr="00DB2506" w:rsidRDefault="00684F18" w:rsidP="00F37040">
      <w:pPr>
        <w:ind w:left="0"/>
        <w:rPr>
          <w:b/>
          <w:szCs w:val="24"/>
        </w:rPr>
      </w:pPr>
      <w:r w:rsidRPr="00DB2506">
        <w:rPr>
          <w:b/>
          <w:szCs w:val="24"/>
        </w:rPr>
        <w:t>PERSONAL</w:t>
      </w:r>
    </w:p>
    <w:p w:rsidR="00156F5D" w:rsidRPr="00DB2506" w:rsidRDefault="00156F5D" w:rsidP="00F37040">
      <w:pPr>
        <w:ind w:left="0"/>
        <w:rPr>
          <w:szCs w:val="24"/>
        </w:rPr>
      </w:pPr>
      <w:r w:rsidRPr="00684F18">
        <w:rPr>
          <w:szCs w:val="24"/>
        </w:rPr>
        <w:t xml:space="preserve">§ </w:t>
      </w:r>
      <w:r w:rsidR="00684F18">
        <w:rPr>
          <w:szCs w:val="24"/>
        </w:rPr>
        <w:t>2</w:t>
      </w:r>
      <w:r w:rsidR="00F37040">
        <w:rPr>
          <w:szCs w:val="24"/>
        </w:rPr>
        <w:t>6</w:t>
      </w:r>
      <w:r w:rsidR="00684F18">
        <w:rPr>
          <w:szCs w:val="24"/>
        </w:rPr>
        <w:t xml:space="preserve"> </w:t>
      </w:r>
      <w:r w:rsidRPr="00DB2506">
        <w:rPr>
          <w:szCs w:val="24"/>
        </w:rPr>
        <w:t>Kommunstyrelsen ställer personal till valnämndens förfogande i den omfattning</w:t>
      </w:r>
      <w:r w:rsidR="006C745E" w:rsidRPr="00DB2506">
        <w:rPr>
          <w:szCs w:val="24"/>
        </w:rPr>
        <w:t xml:space="preserve"> som behövs för att nämnden skall kunna fullgöra sina uppgifter.</w:t>
      </w:r>
    </w:p>
    <w:p w:rsidR="006C745E" w:rsidRPr="00DB2506" w:rsidRDefault="006C745E" w:rsidP="00F37040">
      <w:pPr>
        <w:ind w:left="0"/>
        <w:rPr>
          <w:szCs w:val="24"/>
        </w:rPr>
      </w:pPr>
    </w:p>
    <w:p w:rsidR="006C745E" w:rsidRDefault="006C745E" w:rsidP="00F37040">
      <w:pPr>
        <w:ind w:left="0"/>
        <w:rPr>
          <w:szCs w:val="24"/>
        </w:rPr>
      </w:pPr>
      <w:r w:rsidRPr="00DB2506">
        <w:rPr>
          <w:szCs w:val="24"/>
        </w:rPr>
        <w:t>Under icke valår fullgörs valnämndens kansliuppgifter a</w:t>
      </w:r>
      <w:r w:rsidR="00C7422E">
        <w:rPr>
          <w:szCs w:val="24"/>
        </w:rPr>
        <w:t>v kommun</w:t>
      </w:r>
      <w:r w:rsidRPr="00DB2506">
        <w:rPr>
          <w:szCs w:val="24"/>
        </w:rPr>
        <w:t>ledningskontoret.</w:t>
      </w:r>
    </w:p>
    <w:p w:rsidR="00C40CFB" w:rsidRDefault="00C40CFB" w:rsidP="00F37040">
      <w:pPr>
        <w:ind w:left="0"/>
        <w:rPr>
          <w:szCs w:val="24"/>
        </w:rPr>
      </w:pPr>
    </w:p>
    <w:p w:rsidR="00C40CFB" w:rsidRDefault="00C40CFB" w:rsidP="00C40CFB">
      <w:pPr>
        <w:pStyle w:val="Default"/>
      </w:pPr>
      <w:r>
        <w:t>____________________________</w:t>
      </w:r>
    </w:p>
    <w:p w:rsidR="00C40CFB" w:rsidRPr="00DB2506" w:rsidRDefault="00C40CFB" w:rsidP="00F37040">
      <w:pPr>
        <w:ind w:left="0"/>
        <w:rPr>
          <w:szCs w:val="24"/>
        </w:rPr>
      </w:pPr>
    </w:p>
    <w:sectPr w:rsidR="00C40CFB" w:rsidRPr="00DB2506" w:rsidSect="00B241D0">
      <w:headerReference w:type="default" r:id="rId7"/>
      <w:footerReference w:type="default" r:id="rId8"/>
      <w:headerReference w:type="first" r:id="rId9"/>
      <w:pgSz w:w="11906" w:h="16838" w:code="9"/>
      <w:pgMar w:top="454" w:right="397" w:bottom="397"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20" w:rsidRDefault="00FF1120" w:rsidP="00A80039">
      <w:pPr>
        <w:pStyle w:val="Tabell"/>
      </w:pPr>
      <w:r>
        <w:separator/>
      </w:r>
    </w:p>
  </w:endnote>
  <w:endnote w:type="continuationSeparator" w:id="0">
    <w:p w:rsidR="00FF1120" w:rsidRDefault="00FF1120" w:rsidP="00A80039">
      <w:pPr>
        <w:pStyle w:val="Tab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50" w:rsidRDefault="007E1B50" w:rsidP="00BA066B">
    <w:pPr>
      <w:pStyle w:val="Sidfot"/>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20" w:rsidRDefault="00FF1120" w:rsidP="00A80039">
      <w:pPr>
        <w:pStyle w:val="Tabell"/>
      </w:pPr>
      <w:r>
        <w:separator/>
      </w:r>
    </w:p>
  </w:footnote>
  <w:footnote w:type="continuationSeparator" w:id="0">
    <w:p w:rsidR="00FF1120" w:rsidRDefault="00FF1120" w:rsidP="00A80039">
      <w:pPr>
        <w:pStyle w:val="Tabe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50" w:rsidRDefault="00B241D0" w:rsidP="00B241D0">
    <w:pPr>
      <w:pStyle w:val="Sidhuvud"/>
      <w:spacing w:after="480"/>
    </w:pPr>
    <w:r>
      <w:rPr>
        <w:noProof/>
      </w:rPr>
      <w:drawing>
        <wp:inline distT="0" distB="0" distL="0" distR="0" wp14:anchorId="098ABED9" wp14:editId="2AC839D0">
          <wp:extent cx="1914525" cy="57277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040" w:rsidRDefault="00F37040">
    <w:pPr>
      <w:pStyle w:val="Sidhuvud"/>
    </w:pPr>
    <w:r>
      <w:rPr>
        <w:noProof/>
      </w:rPr>
      <w:drawing>
        <wp:inline distT="0" distB="0" distL="0" distR="0" wp14:anchorId="098ABED9" wp14:editId="2AC839D0">
          <wp:extent cx="1914525" cy="5727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2770"/>
                  </a:xfrm>
                  <a:prstGeom prst="rect">
                    <a:avLst/>
                  </a:prstGeom>
                  <a:noFill/>
                </pic:spPr>
              </pic:pic>
            </a:graphicData>
          </a:graphic>
        </wp:inline>
      </w:drawing>
    </w:r>
  </w:p>
  <w:p w:rsidR="007E1B50" w:rsidRDefault="007E1B50">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94988"/>
    <w:multiLevelType w:val="hybridMultilevel"/>
    <w:tmpl w:val="5EF8DC76"/>
    <w:lvl w:ilvl="0" w:tplc="B10A7632">
      <w:numFmt w:val="bullet"/>
      <w:lvlText w:val="-"/>
      <w:lvlJc w:val="left"/>
      <w:pPr>
        <w:tabs>
          <w:tab w:val="num" w:pos="1664"/>
        </w:tabs>
        <w:ind w:left="1664" w:hanging="360"/>
      </w:pPr>
      <w:rPr>
        <w:rFonts w:ascii="Times New Roman" w:eastAsia="Times New Roman" w:hAnsi="Times New Roman" w:cs="Times New Roman"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8C"/>
    <w:rsid w:val="000875A0"/>
    <w:rsid w:val="000C1114"/>
    <w:rsid w:val="000C76CD"/>
    <w:rsid w:val="001247C5"/>
    <w:rsid w:val="00144939"/>
    <w:rsid w:val="00154706"/>
    <w:rsid w:val="00156F5D"/>
    <w:rsid w:val="00202024"/>
    <w:rsid w:val="00234A67"/>
    <w:rsid w:val="00256083"/>
    <w:rsid w:val="00294ADC"/>
    <w:rsid w:val="0031139E"/>
    <w:rsid w:val="00342F09"/>
    <w:rsid w:val="003502FA"/>
    <w:rsid w:val="0035424B"/>
    <w:rsid w:val="003E79C7"/>
    <w:rsid w:val="004333AA"/>
    <w:rsid w:val="00447386"/>
    <w:rsid w:val="004958D2"/>
    <w:rsid w:val="004C678C"/>
    <w:rsid w:val="004E4B5F"/>
    <w:rsid w:val="00533997"/>
    <w:rsid w:val="00557CDB"/>
    <w:rsid w:val="005660A9"/>
    <w:rsid w:val="00595DD9"/>
    <w:rsid w:val="00596109"/>
    <w:rsid w:val="00596FD2"/>
    <w:rsid w:val="005B5B65"/>
    <w:rsid w:val="005F22F0"/>
    <w:rsid w:val="00601420"/>
    <w:rsid w:val="00623485"/>
    <w:rsid w:val="00627CBA"/>
    <w:rsid w:val="0066421A"/>
    <w:rsid w:val="00667316"/>
    <w:rsid w:val="00684F18"/>
    <w:rsid w:val="00685D6E"/>
    <w:rsid w:val="006A56D2"/>
    <w:rsid w:val="006C745E"/>
    <w:rsid w:val="006C74BA"/>
    <w:rsid w:val="00731268"/>
    <w:rsid w:val="007A5216"/>
    <w:rsid w:val="007E1B50"/>
    <w:rsid w:val="00805910"/>
    <w:rsid w:val="00854599"/>
    <w:rsid w:val="008C4830"/>
    <w:rsid w:val="0093045D"/>
    <w:rsid w:val="009463C3"/>
    <w:rsid w:val="009866F1"/>
    <w:rsid w:val="009A299C"/>
    <w:rsid w:val="009A66FF"/>
    <w:rsid w:val="009C05A4"/>
    <w:rsid w:val="00A1688E"/>
    <w:rsid w:val="00A562B9"/>
    <w:rsid w:val="00A66D25"/>
    <w:rsid w:val="00A70975"/>
    <w:rsid w:val="00A72272"/>
    <w:rsid w:val="00A76A94"/>
    <w:rsid w:val="00A80039"/>
    <w:rsid w:val="00B01D70"/>
    <w:rsid w:val="00B027CB"/>
    <w:rsid w:val="00B02D86"/>
    <w:rsid w:val="00B13DFB"/>
    <w:rsid w:val="00B235F2"/>
    <w:rsid w:val="00B241D0"/>
    <w:rsid w:val="00B25C0B"/>
    <w:rsid w:val="00B400F6"/>
    <w:rsid w:val="00B82522"/>
    <w:rsid w:val="00BA066B"/>
    <w:rsid w:val="00BA1D94"/>
    <w:rsid w:val="00C40CFB"/>
    <w:rsid w:val="00C5005D"/>
    <w:rsid w:val="00C62068"/>
    <w:rsid w:val="00C63372"/>
    <w:rsid w:val="00C7422E"/>
    <w:rsid w:val="00CA31B2"/>
    <w:rsid w:val="00D13902"/>
    <w:rsid w:val="00D55DB6"/>
    <w:rsid w:val="00DB2506"/>
    <w:rsid w:val="00E13199"/>
    <w:rsid w:val="00E165D9"/>
    <w:rsid w:val="00E973E1"/>
    <w:rsid w:val="00EB31E5"/>
    <w:rsid w:val="00F073CA"/>
    <w:rsid w:val="00F22C8C"/>
    <w:rsid w:val="00F37040"/>
    <w:rsid w:val="00F80805"/>
    <w:rsid w:val="00F833D2"/>
    <w:rsid w:val="00FA2CC2"/>
    <w:rsid w:val="00FA2FB6"/>
    <w:rsid w:val="00FA4BA2"/>
    <w:rsid w:val="00FD2548"/>
    <w:rsid w:val="00FD59EB"/>
    <w:rsid w:val="00FF0DE4"/>
    <w:rsid w:val="00FF1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63A86"/>
  <w15:chartTrackingRefBased/>
  <w15:docId w15:val="{9B3D58C2-C2F3-4B61-967B-9AA20685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304" w:right="1531"/>
    </w:pPr>
    <w:rPr>
      <w:sz w:val="24"/>
    </w:rPr>
  </w:style>
  <w:style w:type="paragraph" w:styleId="Rubrik1">
    <w:name w:val="heading 1"/>
    <w:basedOn w:val="Normal"/>
    <w:next w:val="Normal"/>
    <w:qFormat/>
    <w:pPr>
      <w:outlineLvl w:val="0"/>
    </w:pPr>
    <w:rPr>
      <w:rFonts w:ascii="Arial" w:hAnsi="Arial"/>
      <w:b/>
      <w:sz w:val="28"/>
    </w:rPr>
  </w:style>
  <w:style w:type="paragraph" w:styleId="Rubrik2">
    <w:name w:val="heading 2"/>
    <w:basedOn w:val="Normal"/>
    <w:next w:val="Normal"/>
    <w:qFormat/>
    <w:pPr>
      <w:outlineLvl w:val="1"/>
    </w:pPr>
    <w:rPr>
      <w:rFonts w:ascii="Arial" w:hAnsi="Arial"/>
      <w:b/>
    </w:rPr>
  </w:style>
  <w:style w:type="paragraph" w:styleId="Rubrik3">
    <w:name w:val="heading 3"/>
    <w:basedOn w:val="Normal"/>
    <w:next w:val="Normal"/>
    <w:qFormat/>
    <w:pPr>
      <w:outlineLvl w:val="2"/>
    </w:pPr>
    <w:rPr>
      <w:rFonts w:ascii="Arial" w:hAnsi="Arial"/>
      <w:sz w:val="22"/>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37040"/>
    <w:rPr>
      <w:rFonts w:asciiTheme="minorHAnsi" w:eastAsiaTheme="minorHAnsi" w:hAnsiTheme="minorHAnsi" w:cstheme="minorBidi"/>
      <w:sz w:val="22"/>
      <w:szCs w:val="22"/>
      <w:lang w:eastAsia="en-US"/>
    </w:rPr>
  </w:style>
  <w:style w:type="paragraph" w:customStyle="1" w:styleId="Kantrubrik">
    <w:name w:val="Kantrubrik"/>
    <w:basedOn w:val="Normal"/>
    <w:next w:val="Normal"/>
    <w:pPr>
      <w:tabs>
        <w:tab w:val="left" w:pos="2608"/>
      </w:tabs>
      <w:ind w:hanging="1304"/>
    </w:pPr>
  </w:style>
  <w:style w:type="paragraph" w:styleId="Normaltindrag">
    <w:name w:val="Normal Indent"/>
    <w:basedOn w:val="Normal"/>
    <w:next w:val="Normal"/>
    <w:pPr>
      <w:ind w:left="1871"/>
    </w:pPr>
  </w:style>
  <w:style w:type="paragraph" w:styleId="Sidfot">
    <w:name w:val="footer"/>
    <w:basedOn w:val="Normal"/>
    <w:pPr>
      <w:ind w:left="0" w:right="0"/>
    </w:pPr>
    <w:rPr>
      <w:rFonts w:ascii="Arial" w:hAnsi="Arial"/>
      <w:sz w:val="16"/>
    </w:rPr>
  </w:style>
  <w:style w:type="paragraph" w:styleId="Sidhuvud">
    <w:name w:val="header"/>
    <w:basedOn w:val="Normal"/>
    <w:link w:val="SidhuvudChar"/>
    <w:uiPriority w:val="99"/>
    <w:pPr>
      <w:ind w:left="0" w:right="0"/>
    </w:pPr>
    <w:rPr>
      <w:rFonts w:ascii="Arial" w:hAnsi="Arial"/>
      <w:sz w:val="20"/>
    </w:rPr>
  </w:style>
  <w:style w:type="paragraph" w:customStyle="1" w:styleId="Tabell">
    <w:name w:val="Tabell"/>
    <w:basedOn w:val="Normal"/>
    <w:pPr>
      <w:ind w:left="0" w:right="0"/>
    </w:pPr>
    <w:rPr>
      <w:rFonts w:ascii="Arial" w:hAnsi="Arial"/>
      <w:sz w:val="20"/>
    </w:rPr>
  </w:style>
  <w:style w:type="character" w:styleId="Sidnummer">
    <w:name w:val="page number"/>
    <w:basedOn w:val="Standardstycketeckensnitt"/>
  </w:style>
  <w:style w:type="paragraph" w:customStyle="1" w:styleId="Sidhuvudledtext">
    <w:name w:val="Sidhuvud_ledtext"/>
    <w:basedOn w:val="Sidhuvud"/>
    <w:rPr>
      <w:sz w:val="14"/>
    </w:rPr>
  </w:style>
  <w:style w:type="character" w:customStyle="1" w:styleId="SidhuvudChar">
    <w:name w:val="Sidhuvud Char"/>
    <w:basedOn w:val="Standardstycketeckensnitt"/>
    <w:link w:val="Sidhuvud"/>
    <w:uiPriority w:val="99"/>
    <w:rsid w:val="00F37040"/>
    <w:rPr>
      <w:rFonts w:ascii="Arial" w:hAnsi="Arial"/>
    </w:rPr>
  </w:style>
  <w:style w:type="paragraph" w:customStyle="1" w:styleId="Default">
    <w:name w:val="Default"/>
    <w:rsid w:val="00C40CF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S\Mallar\Dokument%20sv-i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 sv-int.dot</Template>
  <TotalTime>0</TotalTime>
  <Pages>5</Pages>
  <Words>1878</Words>
  <Characters>9959</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Dokumentmall svensk</vt:lpstr>
    </vt:vector>
  </TitlesOfParts>
  <Company>Vändata HB</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svensk</dc:title>
  <dc:subject/>
  <dc:creator>adm</dc:creator>
  <cp:keywords/>
  <dc:description>Skapad 2003-09-28</dc:description>
  <cp:lastModifiedBy>Cecilia Håkansson</cp:lastModifiedBy>
  <cp:revision>3</cp:revision>
  <cp:lastPrinted>2009-02-12T15:41:00Z</cp:lastPrinted>
  <dcterms:created xsi:type="dcterms:W3CDTF">2018-09-20T08:44:00Z</dcterms:created>
  <dcterms:modified xsi:type="dcterms:W3CDTF">2018-09-20T08:44:00Z</dcterms:modified>
</cp:coreProperties>
</file>