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94193435"/>
        <w:docPartObj>
          <w:docPartGallery w:val="Cover Pages"/>
          <w:docPartUnique/>
        </w:docPartObj>
      </w:sdtPr>
      <w:sdtEndPr>
        <w:rPr>
          <w:color w:val="2E74B5" w:themeColor="accent1" w:themeShade="BF"/>
          <w:sz w:val="32"/>
          <w:szCs w:val="32"/>
        </w:rPr>
      </w:sdtEndPr>
      <w:sdtContent>
        <w:p w:rsidR="00230C19" w:rsidRDefault="00230C19">
          <w:r>
            <w:rPr>
              <w:noProof/>
              <w:lang w:eastAsia="sv-SE"/>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ktangel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ktangel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CB673ED" id="Grup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">
                    <v:shape id="Rektangel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ktangel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lang w:eastAsia="sv-SE"/>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ruta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320" w:rsidRDefault="00A20320">
                                <w:pPr>
                                  <w:pStyle w:val="Ingetavstnd"/>
                                  <w:jc w:val="right"/>
                                  <w:rPr>
                                    <w:color w:val="595959" w:themeColor="text1" w:themeTint="A6"/>
                                    <w:sz w:val="18"/>
                                    <w:szCs w:val="18"/>
                                  </w:rPr>
                                </w:pPr>
                                <w:r w:rsidRPr="00230C19">
                                  <w:rPr>
                                    <w:noProof/>
                                  </w:rPr>
                                  <w:drawing>
                                    <wp:inline distT="0" distB="0" distL="0" distR="0">
                                      <wp:extent cx="1095375" cy="523875"/>
                                      <wp:effectExtent l="0" t="0" r="9525"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523875"/>
                                              </a:xfrm>
                                              <a:prstGeom prst="rect">
                                                <a:avLst/>
                                              </a:prstGeom>
                                              <a:noFill/>
                                              <a:ln>
                                                <a:noFill/>
                                              </a:ln>
                                            </pic:spPr>
                                          </pic:pic>
                                        </a:graphicData>
                                      </a:graphic>
                                    </wp:inline>
                                  </w:drawing>
                                </w:r>
                                <w:sdt>
                                  <w:sdtPr>
                                    <w:rPr>
                                      <w:color w:val="595959" w:themeColor="text1" w:themeTint="A6"/>
                                      <w:sz w:val="18"/>
                                      <w:szCs w:val="18"/>
                                    </w:rPr>
                                    <w:alias w:val="E-post"/>
                                    <w:tag w:val="E-post"/>
                                    <w:id w:val="942260680"/>
                                    <w:showingPlcHdr/>
                                    <w:dataBinding w:prefixMappings="xmlns:ns0='http://schemas.microsoft.com/office/2006/coverPageProps' " w:xpath="/ns0:CoverPageProperties[1]/ns0:CompanyEmail[1]" w:storeItemID="{55AF091B-3C7A-41E3-B477-F2FDAA23CFDA}"/>
                                    <w:text/>
                                  </w:sdtPr>
                                  <w:sdtEndPr/>
                                  <w:sdtContent>
                                    <w:r>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ruta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EsgA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" filled="f" stroked="f" strokeweight=".5pt">
                    <v:textbox inset="126pt,0,54pt,0">
                      <w:txbxContent>
                        <w:p w:rsidR="00A20320" w:rsidRDefault="00A20320">
                          <w:pPr>
                            <w:pStyle w:val="Ingetavstnd"/>
                            <w:jc w:val="right"/>
                            <w:rPr>
                              <w:color w:val="595959" w:themeColor="text1" w:themeTint="A6"/>
                              <w:sz w:val="18"/>
                              <w:szCs w:val="18"/>
                            </w:rPr>
                          </w:pPr>
                          <w:r w:rsidRPr="00230C19">
                            <w:rPr>
                              <w:noProof/>
                            </w:rPr>
                            <w:drawing>
                              <wp:inline distT="0" distB="0" distL="0" distR="0">
                                <wp:extent cx="1095375" cy="523875"/>
                                <wp:effectExtent l="0" t="0" r="9525"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523875"/>
                                        </a:xfrm>
                                        <a:prstGeom prst="rect">
                                          <a:avLst/>
                                        </a:prstGeom>
                                        <a:noFill/>
                                        <a:ln>
                                          <a:noFill/>
                                        </a:ln>
                                      </pic:spPr>
                                    </pic:pic>
                                  </a:graphicData>
                                </a:graphic>
                              </wp:inline>
                            </w:drawing>
                          </w:r>
                          <w:sdt>
                            <w:sdtPr>
                              <w:rPr>
                                <w:color w:val="595959" w:themeColor="text1" w:themeTint="A6"/>
                                <w:sz w:val="18"/>
                                <w:szCs w:val="18"/>
                              </w:rPr>
                              <w:alias w:val="E-post"/>
                              <w:tag w:val="E-post"/>
                              <w:id w:val="942260680"/>
                              <w:showingPlcHdr/>
                              <w:dataBinding w:prefixMappings="xmlns:ns0='http://schemas.microsoft.com/office/2006/coverPageProps' " w:xpath="/ns0:CoverPageProperties[1]/ns0:CompanyEmail[1]" w:storeItemID="{55AF091B-3C7A-41E3-B477-F2FDAA23CFDA}"/>
                              <w:text/>
                            </w:sdtPr>
                            <w:sdtEndPr/>
                            <w:sdtContent>
                              <w:r>
                                <w:rPr>
                                  <w:color w:val="595959" w:themeColor="text1" w:themeTint="A6"/>
                                  <w:sz w:val="18"/>
                                  <w:szCs w:val="18"/>
                                </w:rPr>
                                <w:t xml:space="preserve">     </w:t>
                              </w:r>
                            </w:sdtContent>
                          </w:sdt>
                        </w:p>
                      </w:txbxContent>
                    </v:textbox>
                    <w10:wrap type="square" anchorx="page" anchory="page"/>
                  </v:shape>
                </w:pict>
              </mc:Fallback>
            </mc:AlternateContent>
          </w:r>
          <w:r>
            <w:rPr>
              <w:noProof/>
              <w:lang w:eastAsia="sv-SE"/>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ruta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320" w:rsidRDefault="00A20320">
                                <w:pPr>
                                  <w:pStyle w:val="Ingetavstnd"/>
                                  <w:jc w:val="right"/>
                                  <w:rPr>
                                    <w:color w:val="5B9BD5" w:themeColor="accent1"/>
                                    <w:sz w:val="28"/>
                                    <w:szCs w:val="28"/>
                                  </w:rPr>
                                </w:pPr>
                                <w:r>
                                  <w:rPr>
                                    <w:color w:val="5B9BD5" w:themeColor="accent1"/>
                                    <w:sz w:val="28"/>
                                    <w:szCs w:val="28"/>
                                  </w:rPr>
                                  <w:t>Sammanfattning</w:t>
                                </w:r>
                              </w:p>
                              <w:sdt>
                                <w:sdtPr>
                                  <w:rPr>
                                    <w:color w:val="595959" w:themeColor="text1" w:themeTint="A6"/>
                                    <w:sz w:val="20"/>
                                    <w:szCs w:val="20"/>
                                  </w:rPr>
                                  <w:alias w:val="Sammanfattning"/>
                                  <w:tag w:val=""/>
                                  <w:id w:val="1375273687"/>
                                  <w:dataBinding w:prefixMappings="xmlns:ns0='http://schemas.microsoft.com/office/2006/coverPageProps' " w:xpath="/ns0:CoverPageProperties[1]/ns0:Abstract[1]" w:storeItemID="{55AF091B-3C7A-41E3-B477-F2FDAA23CFDA}"/>
                                  <w:text w:multiLine="1"/>
                                </w:sdtPr>
                                <w:sdtEndPr/>
                                <w:sdtContent>
                                  <w:p w:rsidR="00A20320" w:rsidRDefault="00A20320">
                                    <w:pPr>
                                      <w:pStyle w:val="Ingetavstnd"/>
                                      <w:jc w:val="right"/>
                                      <w:rPr>
                                        <w:color w:val="595959" w:themeColor="text1" w:themeTint="A6"/>
                                        <w:sz w:val="20"/>
                                        <w:szCs w:val="20"/>
                                      </w:rPr>
                                    </w:pPr>
                                    <w:r>
                                      <w:rPr>
                                        <w:color w:val="595959" w:themeColor="text1" w:themeTint="A6"/>
                                        <w:sz w:val="20"/>
                                        <w:szCs w:val="20"/>
                                      </w:rPr>
                                      <w:t>Sammanställning av kommunens finansiella och verksamhets-</w:t>
                                    </w:r>
                                    <w:r>
                                      <w:rPr>
                                        <w:color w:val="595959" w:themeColor="text1" w:themeTint="A6"/>
                                        <w:sz w:val="20"/>
                                        <w:szCs w:val="20"/>
                                      </w:rPr>
                                      <w:br/>
                                      <w:t>mässiga ställning fram till juni samt helårsprognos 2020</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ruta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9KDgw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" filled="f" stroked="f" strokeweight=".5pt">
                    <v:textbox style="mso-fit-shape-to-text:t" inset="126pt,0,54pt,0">
                      <w:txbxContent>
                        <w:p w:rsidR="00A20320" w:rsidRDefault="00A20320">
                          <w:pPr>
                            <w:pStyle w:val="Ingetavstnd"/>
                            <w:jc w:val="right"/>
                            <w:rPr>
                              <w:color w:val="5B9BD5" w:themeColor="accent1"/>
                              <w:sz w:val="28"/>
                              <w:szCs w:val="28"/>
                            </w:rPr>
                          </w:pPr>
                          <w:r>
                            <w:rPr>
                              <w:color w:val="5B9BD5" w:themeColor="accent1"/>
                              <w:sz w:val="28"/>
                              <w:szCs w:val="28"/>
                            </w:rPr>
                            <w:t>Sammanfattning</w:t>
                          </w:r>
                        </w:p>
                        <w:sdt>
                          <w:sdtPr>
                            <w:rPr>
                              <w:color w:val="595959" w:themeColor="text1" w:themeTint="A6"/>
                              <w:sz w:val="20"/>
                              <w:szCs w:val="20"/>
                            </w:rPr>
                            <w:alias w:val="Sammanfattning"/>
                            <w:tag w:val=""/>
                            <w:id w:val="1375273687"/>
                            <w:dataBinding w:prefixMappings="xmlns:ns0='http://schemas.microsoft.com/office/2006/coverPageProps' " w:xpath="/ns0:CoverPageProperties[1]/ns0:Abstract[1]" w:storeItemID="{55AF091B-3C7A-41E3-B477-F2FDAA23CFDA}"/>
                            <w:text w:multiLine="1"/>
                          </w:sdtPr>
                          <w:sdtEndPr/>
                          <w:sdtContent>
                            <w:p w:rsidR="00A20320" w:rsidRDefault="00A20320">
                              <w:pPr>
                                <w:pStyle w:val="Ingetavstnd"/>
                                <w:jc w:val="right"/>
                                <w:rPr>
                                  <w:color w:val="595959" w:themeColor="text1" w:themeTint="A6"/>
                                  <w:sz w:val="20"/>
                                  <w:szCs w:val="20"/>
                                </w:rPr>
                              </w:pPr>
                              <w:r>
                                <w:rPr>
                                  <w:color w:val="595959" w:themeColor="text1" w:themeTint="A6"/>
                                  <w:sz w:val="20"/>
                                  <w:szCs w:val="20"/>
                                </w:rPr>
                                <w:t>Sammanställning av kommunens finansiella och verksamhets-</w:t>
                              </w:r>
                              <w:r>
                                <w:rPr>
                                  <w:color w:val="595959" w:themeColor="text1" w:themeTint="A6"/>
                                  <w:sz w:val="20"/>
                                  <w:szCs w:val="20"/>
                                </w:rPr>
                                <w:br/>
                                <w:t>mässiga ställning fram till juni samt helårsprognos 2020</w:t>
                              </w:r>
                            </w:p>
                          </w:sdtContent>
                        </w:sdt>
                      </w:txbxContent>
                    </v:textbox>
                    <w10:wrap type="square" anchorx="page" anchory="page"/>
                  </v:shape>
                </w:pict>
              </mc:Fallback>
            </mc:AlternateContent>
          </w:r>
          <w:r>
            <w:rPr>
              <w:noProof/>
              <w:lang w:eastAsia="sv-SE"/>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ruta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320" w:rsidRDefault="0068407D">
                                <w:pPr>
                                  <w:jc w:val="right"/>
                                  <w:rPr>
                                    <w:color w:val="5B9BD5" w:themeColor="accent1"/>
                                    <w:sz w:val="64"/>
                                    <w:szCs w:val="64"/>
                                  </w:rPr>
                                </w:pPr>
                                <w:sdt>
                                  <w:sdtPr>
                                    <w:rPr>
                                      <w:caps/>
                                      <w:color w:val="5B9BD5" w:themeColor="accent1"/>
                                      <w:sz w:val="64"/>
                                      <w:szCs w:val="64"/>
                                    </w:rPr>
                                    <w:alias w:val="Rubrik"/>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0320">
                                      <w:rPr>
                                        <w:caps/>
                                        <w:color w:val="5B9BD5" w:themeColor="accent1"/>
                                        <w:sz w:val="64"/>
                                        <w:szCs w:val="64"/>
                                      </w:rPr>
                                      <w:t>Delårsrapport</w:t>
                                    </w:r>
                                  </w:sdtContent>
                                </w:sdt>
                              </w:p>
                              <w:sdt>
                                <w:sdtPr>
                                  <w:rPr>
                                    <w:color w:val="404040" w:themeColor="text1" w:themeTint="BF"/>
                                    <w:sz w:val="36"/>
                                    <w:szCs w:val="36"/>
                                  </w:rPr>
                                  <w:alias w:val="Underrubrik"/>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A20320" w:rsidRDefault="00A20320">
                                    <w:pPr>
                                      <w:jc w:val="right"/>
                                      <w:rPr>
                                        <w:smallCaps/>
                                        <w:color w:val="404040" w:themeColor="text1" w:themeTint="BF"/>
                                        <w:sz w:val="36"/>
                                        <w:szCs w:val="36"/>
                                      </w:rPr>
                                    </w:pPr>
                                    <w:r>
                                      <w:rPr>
                                        <w:color w:val="404040" w:themeColor="text1" w:themeTint="BF"/>
                                        <w:sz w:val="36"/>
                                        <w:szCs w:val="36"/>
                                      </w:rPr>
                                      <w:t>Januari-juni 2020</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ruta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8hQ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" filled="f" stroked="f" strokeweight=".5pt">
                    <v:textbox inset="126pt,0,54pt,0">
                      <w:txbxContent>
                        <w:p w:rsidR="00A20320" w:rsidRDefault="0068407D">
                          <w:pPr>
                            <w:jc w:val="right"/>
                            <w:rPr>
                              <w:color w:val="5B9BD5" w:themeColor="accent1"/>
                              <w:sz w:val="64"/>
                              <w:szCs w:val="64"/>
                            </w:rPr>
                          </w:pPr>
                          <w:sdt>
                            <w:sdtPr>
                              <w:rPr>
                                <w:caps/>
                                <w:color w:val="5B9BD5" w:themeColor="accent1"/>
                                <w:sz w:val="64"/>
                                <w:szCs w:val="64"/>
                              </w:rPr>
                              <w:alias w:val="Rubrik"/>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20320">
                                <w:rPr>
                                  <w:caps/>
                                  <w:color w:val="5B9BD5" w:themeColor="accent1"/>
                                  <w:sz w:val="64"/>
                                  <w:szCs w:val="64"/>
                                </w:rPr>
                                <w:t>Delårsrapport</w:t>
                              </w:r>
                            </w:sdtContent>
                          </w:sdt>
                        </w:p>
                        <w:sdt>
                          <w:sdtPr>
                            <w:rPr>
                              <w:color w:val="404040" w:themeColor="text1" w:themeTint="BF"/>
                              <w:sz w:val="36"/>
                              <w:szCs w:val="36"/>
                            </w:rPr>
                            <w:alias w:val="Underrubrik"/>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A20320" w:rsidRDefault="00A20320">
                              <w:pPr>
                                <w:jc w:val="right"/>
                                <w:rPr>
                                  <w:smallCaps/>
                                  <w:color w:val="404040" w:themeColor="text1" w:themeTint="BF"/>
                                  <w:sz w:val="36"/>
                                  <w:szCs w:val="36"/>
                                </w:rPr>
                              </w:pPr>
                              <w:r>
                                <w:rPr>
                                  <w:color w:val="404040" w:themeColor="text1" w:themeTint="BF"/>
                                  <w:sz w:val="36"/>
                                  <w:szCs w:val="36"/>
                                </w:rPr>
                                <w:t>Januari-juni 2020</w:t>
                              </w:r>
                            </w:p>
                          </w:sdtContent>
                        </w:sdt>
                      </w:txbxContent>
                    </v:textbox>
                    <w10:wrap type="square" anchorx="page" anchory="page"/>
                  </v:shape>
                </w:pict>
              </mc:Fallback>
            </mc:AlternateContent>
          </w:r>
        </w:p>
        <w:p w:rsidR="00230C19" w:rsidRDefault="00230C19">
          <w:pPr>
            <w:rPr>
              <w:rFonts w:asciiTheme="majorHAnsi" w:eastAsiaTheme="majorEastAsia" w:hAnsiTheme="majorHAnsi" w:cstheme="majorBidi"/>
              <w:color w:val="2E74B5" w:themeColor="accent1" w:themeShade="BF"/>
              <w:sz w:val="32"/>
              <w:szCs w:val="32"/>
            </w:rPr>
          </w:pPr>
          <w:r>
            <w:rPr>
              <w:color w:val="2E74B5" w:themeColor="accent1" w:themeShade="BF"/>
              <w:sz w:val="32"/>
              <w:szCs w:val="32"/>
            </w:rPr>
            <w:br w:type="page"/>
          </w:r>
        </w:p>
      </w:sdtContent>
    </w:sdt>
    <w:sdt>
      <w:sdtPr>
        <w:rPr>
          <w:rFonts w:asciiTheme="minorHAnsi" w:eastAsiaTheme="minorHAnsi" w:hAnsiTheme="minorHAnsi" w:cstheme="minorBidi"/>
          <w:color w:val="auto"/>
          <w:sz w:val="22"/>
          <w:szCs w:val="22"/>
          <w:lang w:eastAsia="en-US"/>
        </w:rPr>
        <w:id w:val="-1760589725"/>
        <w:docPartObj>
          <w:docPartGallery w:val="Table of Contents"/>
          <w:docPartUnique/>
        </w:docPartObj>
      </w:sdtPr>
      <w:sdtEndPr>
        <w:rPr>
          <w:b/>
          <w:bCs/>
        </w:rPr>
      </w:sdtEndPr>
      <w:sdtContent>
        <w:p w:rsidR="00230C19" w:rsidRDefault="00230C19">
          <w:pPr>
            <w:pStyle w:val="Innehllsfrteckningsrubrik"/>
          </w:pPr>
          <w:r>
            <w:t>Innehåll</w:t>
          </w:r>
        </w:p>
        <w:p w:rsidR="00E26421" w:rsidRDefault="00230C19">
          <w:pPr>
            <w:pStyle w:val="Innehll1"/>
            <w:tabs>
              <w:tab w:val="right" w:leader="dot" w:pos="9062"/>
            </w:tabs>
            <w:rPr>
              <w:rFonts w:eastAsiaTheme="minorEastAsia"/>
              <w:noProof/>
              <w:lang w:eastAsia="sv-SE"/>
            </w:rPr>
          </w:pPr>
          <w:r>
            <w:fldChar w:fldCharType="begin"/>
          </w:r>
          <w:r>
            <w:instrText xml:space="preserve"> TOC \o "1-3" \h \z \u </w:instrText>
          </w:r>
          <w:r>
            <w:fldChar w:fldCharType="separate"/>
          </w:r>
          <w:hyperlink w:anchor="_Toc48827720" w:history="1">
            <w:r w:rsidR="00E26421" w:rsidRPr="003B4C00">
              <w:rPr>
                <w:rStyle w:val="Hyperlnk"/>
                <w:noProof/>
              </w:rPr>
              <w:t>Förvaltningsberättelse</w:t>
            </w:r>
            <w:r w:rsidR="00E26421">
              <w:rPr>
                <w:noProof/>
                <w:webHidden/>
              </w:rPr>
              <w:tab/>
            </w:r>
            <w:r w:rsidR="00E26421">
              <w:rPr>
                <w:noProof/>
                <w:webHidden/>
              </w:rPr>
              <w:fldChar w:fldCharType="begin"/>
            </w:r>
            <w:r w:rsidR="00E26421">
              <w:rPr>
                <w:noProof/>
                <w:webHidden/>
              </w:rPr>
              <w:instrText xml:space="preserve"> PAGEREF _Toc48827720 \h </w:instrText>
            </w:r>
            <w:r w:rsidR="00E26421">
              <w:rPr>
                <w:noProof/>
                <w:webHidden/>
              </w:rPr>
            </w:r>
            <w:r w:rsidR="00E26421">
              <w:rPr>
                <w:noProof/>
                <w:webHidden/>
              </w:rPr>
              <w:fldChar w:fldCharType="separate"/>
            </w:r>
            <w:r w:rsidR="00353200">
              <w:rPr>
                <w:noProof/>
                <w:webHidden/>
              </w:rPr>
              <w:t>2</w:t>
            </w:r>
            <w:r w:rsidR="00E26421">
              <w:rPr>
                <w:noProof/>
                <w:webHidden/>
              </w:rPr>
              <w:fldChar w:fldCharType="end"/>
            </w:r>
          </w:hyperlink>
        </w:p>
        <w:p w:rsidR="00E26421" w:rsidRDefault="0068407D">
          <w:pPr>
            <w:pStyle w:val="Innehll2"/>
            <w:tabs>
              <w:tab w:val="right" w:leader="dot" w:pos="9062"/>
            </w:tabs>
            <w:rPr>
              <w:rFonts w:eastAsiaTheme="minorEastAsia"/>
              <w:noProof/>
              <w:lang w:eastAsia="sv-SE"/>
            </w:rPr>
          </w:pPr>
          <w:hyperlink w:anchor="_Toc48827721" w:history="1">
            <w:r w:rsidR="00E26421" w:rsidRPr="003B4C00">
              <w:rPr>
                <w:rStyle w:val="Hyperlnk"/>
                <w:noProof/>
              </w:rPr>
              <w:t>Viktiga händelser</w:t>
            </w:r>
            <w:r w:rsidR="00E26421">
              <w:rPr>
                <w:noProof/>
                <w:webHidden/>
              </w:rPr>
              <w:tab/>
            </w:r>
            <w:r w:rsidR="00E26421">
              <w:rPr>
                <w:noProof/>
                <w:webHidden/>
              </w:rPr>
              <w:fldChar w:fldCharType="begin"/>
            </w:r>
            <w:r w:rsidR="00E26421">
              <w:rPr>
                <w:noProof/>
                <w:webHidden/>
              </w:rPr>
              <w:instrText xml:space="preserve"> PAGEREF _Toc48827721 \h </w:instrText>
            </w:r>
            <w:r w:rsidR="00E26421">
              <w:rPr>
                <w:noProof/>
                <w:webHidden/>
              </w:rPr>
            </w:r>
            <w:r w:rsidR="00E26421">
              <w:rPr>
                <w:noProof/>
                <w:webHidden/>
              </w:rPr>
              <w:fldChar w:fldCharType="separate"/>
            </w:r>
            <w:r w:rsidR="00353200">
              <w:rPr>
                <w:noProof/>
                <w:webHidden/>
              </w:rPr>
              <w:t>2</w:t>
            </w:r>
            <w:r w:rsidR="00E26421">
              <w:rPr>
                <w:noProof/>
                <w:webHidden/>
              </w:rPr>
              <w:fldChar w:fldCharType="end"/>
            </w:r>
          </w:hyperlink>
        </w:p>
        <w:p w:rsidR="00E26421" w:rsidRDefault="0068407D">
          <w:pPr>
            <w:pStyle w:val="Innehll3"/>
            <w:tabs>
              <w:tab w:val="right" w:leader="dot" w:pos="9062"/>
            </w:tabs>
            <w:rPr>
              <w:rFonts w:eastAsiaTheme="minorEastAsia"/>
              <w:noProof/>
              <w:lang w:eastAsia="sv-SE"/>
            </w:rPr>
          </w:pPr>
          <w:hyperlink w:anchor="_Toc48827722" w:history="1">
            <w:r w:rsidR="00E26421" w:rsidRPr="003B4C00">
              <w:rPr>
                <w:rStyle w:val="Hyperlnk"/>
                <w:noProof/>
              </w:rPr>
              <w:t>Samhällsekonomiskt perspektiv</w:t>
            </w:r>
            <w:r w:rsidR="00E26421">
              <w:rPr>
                <w:noProof/>
                <w:webHidden/>
              </w:rPr>
              <w:tab/>
            </w:r>
            <w:r w:rsidR="00E26421">
              <w:rPr>
                <w:noProof/>
                <w:webHidden/>
              </w:rPr>
              <w:fldChar w:fldCharType="begin"/>
            </w:r>
            <w:r w:rsidR="00E26421">
              <w:rPr>
                <w:noProof/>
                <w:webHidden/>
              </w:rPr>
              <w:instrText xml:space="preserve"> PAGEREF _Toc48827722 \h </w:instrText>
            </w:r>
            <w:r w:rsidR="00E26421">
              <w:rPr>
                <w:noProof/>
                <w:webHidden/>
              </w:rPr>
            </w:r>
            <w:r w:rsidR="00E26421">
              <w:rPr>
                <w:noProof/>
                <w:webHidden/>
              </w:rPr>
              <w:fldChar w:fldCharType="separate"/>
            </w:r>
            <w:r w:rsidR="00353200">
              <w:rPr>
                <w:noProof/>
                <w:webHidden/>
              </w:rPr>
              <w:t>2</w:t>
            </w:r>
            <w:r w:rsidR="00E26421">
              <w:rPr>
                <w:noProof/>
                <w:webHidden/>
              </w:rPr>
              <w:fldChar w:fldCharType="end"/>
            </w:r>
          </w:hyperlink>
        </w:p>
        <w:p w:rsidR="00E26421" w:rsidRDefault="0068407D">
          <w:pPr>
            <w:pStyle w:val="Innehll3"/>
            <w:tabs>
              <w:tab w:val="right" w:leader="dot" w:pos="9062"/>
            </w:tabs>
            <w:rPr>
              <w:rFonts w:eastAsiaTheme="minorEastAsia"/>
              <w:noProof/>
              <w:lang w:eastAsia="sv-SE"/>
            </w:rPr>
          </w:pPr>
          <w:hyperlink w:anchor="_Toc48827723" w:history="1">
            <w:r w:rsidR="00E26421" w:rsidRPr="003B4C00">
              <w:rPr>
                <w:rStyle w:val="Hyperlnk"/>
                <w:noProof/>
              </w:rPr>
              <w:t>Perstorps perspektiv</w:t>
            </w:r>
            <w:r w:rsidR="00E26421">
              <w:rPr>
                <w:noProof/>
                <w:webHidden/>
              </w:rPr>
              <w:tab/>
            </w:r>
            <w:r w:rsidR="00E26421">
              <w:rPr>
                <w:noProof/>
                <w:webHidden/>
              </w:rPr>
              <w:fldChar w:fldCharType="begin"/>
            </w:r>
            <w:r w:rsidR="00E26421">
              <w:rPr>
                <w:noProof/>
                <w:webHidden/>
              </w:rPr>
              <w:instrText xml:space="preserve"> PAGEREF _Toc48827723 \h </w:instrText>
            </w:r>
            <w:r w:rsidR="00E26421">
              <w:rPr>
                <w:noProof/>
                <w:webHidden/>
              </w:rPr>
            </w:r>
            <w:r w:rsidR="00E26421">
              <w:rPr>
                <w:noProof/>
                <w:webHidden/>
              </w:rPr>
              <w:fldChar w:fldCharType="separate"/>
            </w:r>
            <w:r w:rsidR="00353200">
              <w:rPr>
                <w:noProof/>
                <w:webHidden/>
              </w:rPr>
              <w:t>2</w:t>
            </w:r>
            <w:r w:rsidR="00E26421">
              <w:rPr>
                <w:noProof/>
                <w:webHidden/>
              </w:rPr>
              <w:fldChar w:fldCharType="end"/>
            </w:r>
          </w:hyperlink>
        </w:p>
        <w:p w:rsidR="00E26421" w:rsidRDefault="0068407D">
          <w:pPr>
            <w:pStyle w:val="Innehll2"/>
            <w:tabs>
              <w:tab w:val="right" w:leader="dot" w:pos="9062"/>
            </w:tabs>
            <w:rPr>
              <w:rFonts w:eastAsiaTheme="minorEastAsia"/>
              <w:noProof/>
              <w:lang w:eastAsia="sv-SE"/>
            </w:rPr>
          </w:pPr>
          <w:hyperlink w:anchor="_Toc48827724" w:history="1">
            <w:r w:rsidR="00E26421" w:rsidRPr="003B4C00">
              <w:rPr>
                <w:rStyle w:val="Hyperlnk"/>
                <w:noProof/>
              </w:rPr>
              <w:t>Förväntad utveckling utifrån god ekonomisk hushållning</w:t>
            </w:r>
            <w:r w:rsidR="00E26421">
              <w:rPr>
                <w:noProof/>
                <w:webHidden/>
              </w:rPr>
              <w:tab/>
            </w:r>
            <w:r w:rsidR="00E26421">
              <w:rPr>
                <w:noProof/>
                <w:webHidden/>
              </w:rPr>
              <w:fldChar w:fldCharType="begin"/>
            </w:r>
            <w:r w:rsidR="00E26421">
              <w:rPr>
                <w:noProof/>
                <w:webHidden/>
              </w:rPr>
              <w:instrText xml:space="preserve"> PAGEREF _Toc48827724 \h </w:instrText>
            </w:r>
            <w:r w:rsidR="00E26421">
              <w:rPr>
                <w:noProof/>
                <w:webHidden/>
              </w:rPr>
            </w:r>
            <w:r w:rsidR="00E26421">
              <w:rPr>
                <w:noProof/>
                <w:webHidden/>
              </w:rPr>
              <w:fldChar w:fldCharType="separate"/>
            </w:r>
            <w:r w:rsidR="00353200">
              <w:rPr>
                <w:noProof/>
                <w:webHidden/>
              </w:rPr>
              <w:t>3</w:t>
            </w:r>
            <w:r w:rsidR="00E26421">
              <w:rPr>
                <w:noProof/>
                <w:webHidden/>
              </w:rPr>
              <w:fldChar w:fldCharType="end"/>
            </w:r>
          </w:hyperlink>
        </w:p>
        <w:p w:rsidR="00E26421" w:rsidRDefault="0068407D">
          <w:pPr>
            <w:pStyle w:val="Innehll2"/>
            <w:tabs>
              <w:tab w:val="right" w:leader="dot" w:pos="9062"/>
            </w:tabs>
            <w:rPr>
              <w:rFonts w:eastAsiaTheme="minorEastAsia"/>
              <w:noProof/>
              <w:lang w:eastAsia="sv-SE"/>
            </w:rPr>
          </w:pPr>
          <w:hyperlink w:anchor="_Toc48827725" w:history="1">
            <w:r w:rsidR="00E26421" w:rsidRPr="003B4C00">
              <w:rPr>
                <w:rStyle w:val="Hyperlnk"/>
                <w:noProof/>
              </w:rPr>
              <w:t>Viktiga förhållanden för resultat och ställning</w:t>
            </w:r>
            <w:r w:rsidR="00E26421">
              <w:rPr>
                <w:noProof/>
                <w:webHidden/>
              </w:rPr>
              <w:tab/>
            </w:r>
            <w:r w:rsidR="00E26421">
              <w:rPr>
                <w:noProof/>
                <w:webHidden/>
              </w:rPr>
              <w:fldChar w:fldCharType="begin"/>
            </w:r>
            <w:r w:rsidR="00E26421">
              <w:rPr>
                <w:noProof/>
                <w:webHidden/>
              </w:rPr>
              <w:instrText xml:space="preserve"> PAGEREF _Toc48827725 \h </w:instrText>
            </w:r>
            <w:r w:rsidR="00E26421">
              <w:rPr>
                <w:noProof/>
                <w:webHidden/>
              </w:rPr>
            </w:r>
            <w:r w:rsidR="00E26421">
              <w:rPr>
                <w:noProof/>
                <w:webHidden/>
              </w:rPr>
              <w:fldChar w:fldCharType="separate"/>
            </w:r>
            <w:r w:rsidR="00353200">
              <w:rPr>
                <w:noProof/>
                <w:webHidden/>
              </w:rPr>
              <w:t>4</w:t>
            </w:r>
            <w:r w:rsidR="00E26421">
              <w:rPr>
                <w:noProof/>
                <w:webHidden/>
              </w:rPr>
              <w:fldChar w:fldCharType="end"/>
            </w:r>
          </w:hyperlink>
        </w:p>
        <w:p w:rsidR="00E26421" w:rsidRDefault="0068407D">
          <w:pPr>
            <w:pStyle w:val="Innehll3"/>
            <w:tabs>
              <w:tab w:val="right" w:leader="dot" w:pos="9062"/>
            </w:tabs>
            <w:rPr>
              <w:rFonts w:eastAsiaTheme="minorEastAsia"/>
              <w:noProof/>
              <w:lang w:eastAsia="sv-SE"/>
            </w:rPr>
          </w:pPr>
          <w:hyperlink w:anchor="_Toc48827726" w:history="1">
            <w:r w:rsidR="00E26421" w:rsidRPr="003B4C00">
              <w:rPr>
                <w:rStyle w:val="Hyperlnk"/>
                <w:noProof/>
              </w:rPr>
              <w:t>Ränterisk</w:t>
            </w:r>
            <w:r w:rsidR="00E26421">
              <w:rPr>
                <w:noProof/>
                <w:webHidden/>
              </w:rPr>
              <w:tab/>
            </w:r>
            <w:r w:rsidR="00E26421">
              <w:rPr>
                <w:noProof/>
                <w:webHidden/>
              </w:rPr>
              <w:fldChar w:fldCharType="begin"/>
            </w:r>
            <w:r w:rsidR="00E26421">
              <w:rPr>
                <w:noProof/>
                <w:webHidden/>
              </w:rPr>
              <w:instrText xml:space="preserve"> PAGEREF _Toc48827726 \h </w:instrText>
            </w:r>
            <w:r w:rsidR="00E26421">
              <w:rPr>
                <w:noProof/>
                <w:webHidden/>
              </w:rPr>
            </w:r>
            <w:r w:rsidR="00E26421">
              <w:rPr>
                <w:noProof/>
                <w:webHidden/>
              </w:rPr>
              <w:fldChar w:fldCharType="separate"/>
            </w:r>
            <w:r w:rsidR="00353200">
              <w:rPr>
                <w:noProof/>
                <w:webHidden/>
              </w:rPr>
              <w:t>4</w:t>
            </w:r>
            <w:r w:rsidR="00E26421">
              <w:rPr>
                <w:noProof/>
                <w:webHidden/>
              </w:rPr>
              <w:fldChar w:fldCharType="end"/>
            </w:r>
          </w:hyperlink>
        </w:p>
        <w:p w:rsidR="00E26421" w:rsidRDefault="0068407D">
          <w:pPr>
            <w:pStyle w:val="Innehll3"/>
            <w:tabs>
              <w:tab w:val="right" w:leader="dot" w:pos="9062"/>
            </w:tabs>
            <w:rPr>
              <w:rFonts w:eastAsiaTheme="minorEastAsia"/>
              <w:noProof/>
              <w:lang w:eastAsia="sv-SE"/>
            </w:rPr>
          </w:pPr>
          <w:hyperlink w:anchor="_Toc48827727" w:history="1">
            <w:r w:rsidR="00E26421" w:rsidRPr="003B4C00">
              <w:rPr>
                <w:rStyle w:val="Hyperlnk"/>
                <w:noProof/>
              </w:rPr>
              <w:t>Borgensåtagande</w:t>
            </w:r>
            <w:r w:rsidR="00E26421">
              <w:rPr>
                <w:noProof/>
                <w:webHidden/>
              </w:rPr>
              <w:tab/>
            </w:r>
            <w:r w:rsidR="00E26421">
              <w:rPr>
                <w:noProof/>
                <w:webHidden/>
              </w:rPr>
              <w:fldChar w:fldCharType="begin"/>
            </w:r>
            <w:r w:rsidR="00E26421">
              <w:rPr>
                <w:noProof/>
                <w:webHidden/>
              </w:rPr>
              <w:instrText xml:space="preserve"> PAGEREF _Toc48827727 \h </w:instrText>
            </w:r>
            <w:r w:rsidR="00E26421">
              <w:rPr>
                <w:noProof/>
                <w:webHidden/>
              </w:rPr>
            </w:r>
            <w:r w:rsidR="00E26421">
              <w:rPr>
                <w:noProof/>
                <w:webHidden/>
              </w:rPr>
              <w:fldChar w:fldCharType="separate"/>
            </w:r>
            <w:r w:rsidR="00353200">
              <w:rPr>
                <w:noProof/>
                <w:webHidden/>
              </w:rPr>
              <w:t>4</w:t>
            </w:r>
            <w:r w:rsidR="00E26421">
              <w:rPr>
                <w:noProof/>
                <w:webHidden/>
              </w:rPr>
              <w:fldChar w:fldCharType="end"/>
            </w:r>
          </w:hyperlink>
        </w:p>
        <w:p w:rsidR="00E26421" w:rsidRDefault="0068407D">
          <w:pPr>
            <w:pStyle w:val="Innehll3"/>
            <w:tabs>
              <w:tab w:val="right" w:leader="dot" w:pos="9062"/>
            </w:tabs>
            <w:rPr>
              <w:rFonts w:eastAsiaTheme="minorEastAsia"/>
              <w:noProof/>
              <w:lang w:eastAsia="sv-SE"/>
            </w:rPr>
          </w:pPr>
          <w:hyperlink w:anchor="_Toc48827728" w:history="1">
            <w:r w:rsidR="00E26421" w:rsidRPr="003B4C00">
              <w:rPr>
                <w:rStyle w:val="Hyperlnk"/>
                <w:noProof/>
              </w:rPr>
              <w:t>Befolkningsutveckling</w:t>
            </w:r>
            <w:r w:rsidR="00E26421">
              <w:rPr>
                <w:noProof/>
                <w:webHidden/>
              </w:rPr>
              <w:tab/>
            </w:r>
            <w:r w:rsidR="00E26421">
              <w:rPr>
                <w:noProof/>
                <w:webHidden/>
              </w:rPr>
              <w:fldChar w:fldCharType="begin"/>
            </w:r>
            <w:r w:rsidR="00E26421">
              <w:rPr>
                <w:noProof/>
                <w:webHidden/>
              </w:rPr>
              <w:instrText xml:space="preserve"> PAGEREF _Toc48827728 \h </w:instrText>
            </w:r>
            <w:r w:rsidR="00E26421">
              <w:rPr>
                <w:noProof/>
                <w:webHidden/>
              </w:rPr>
            </w:r>
            <w:r w:rsidR="00E26421">
              <w:rPr>
                <w:noProof/>
                <w:webHidden/>
              </w:rPr>
              <w:fldChar w:fldCharType="separate"/>
            </w:r>
            <w:r w:rsidR="00353200">
              <w:rPr>
                <w:noProof/>
                <w:webHidden/>
              </w:rPr>
              <w:t>5</w:t>
            </w:r>
            <w:r w:rsidR="00E26421">
              <w:rPr>
                <w:noProof/>
                <w:webHidden/>
              </w:rPr>
              <w:fldChar w:fldCharType="end"/>
            </w:r>
          </w:hyperlink>
        </w:p>
        <w:p w:rsidR="00E26421" w:rsidRDefault="0068407D">
          <w:pPr>
            <w:pStyle w:val="Innehll3"/>
            <w:tabs>
              <w:tab w:val="right" w:leader="dot" w:pos="9062"/>
            </w:tabs>
            <w:rPr>
              <w:rFonts w:eastAsiaTheme="minorEastAsia"/>
              <w:noProof/>
              <w:lang w:eastAsia="sv-SE"/>
            </w:rPr>
          </w:pPr>
          <w:hyperlink w:anchor="_Toc48827729" w:history="1">
            <w:r w:rsidR="00E26421" w:rsidRPr="003B4C00">
              <w:rPr>
                <w:rStyle w:val="Hyperlnk"/>
                <w:noProof/>
              </w:rPr>
              <w:t>Pensionsskulden utveckling</w:t>
            </w:r>
            <w:r w:rsidR="00E26421">
              <w:rPr>
                <w:noProof/>
                <w:webHidden/>
              </w:rPr>
              <w:tab/>
            </w:r>
            <w:r w:rsidR="00E26421">
              <w:rPr>
                <w:noProof/>
                <w:webHidden/>
              </w:rPr>
              <w:fldChar w:fldCharType="begin"/>
            </w:r>
            <w:r w:rsidR="00E26421">
              <w:rPr>
                <w:noProof/>
                <w:webHidden/>
              </w:rPr>
              <w:instrText xml:space="preserve"> PAGEREF _Toc48827729 \h </w:instrText>
            </w:r>
            <w:r w:rsidR="00E26421">
              <w:rPr>
                <w:noProof/>
                <w:webHidden/>
              </w:rPr>
            </w:r>
            <w:r w:rsidR="00E26421">
              <w:rPr>
                <w:noProof/>
                <w:webHidden/>
              </w:rPr>
              <w:fldChar w:fldCharType="separate"/>
            </w:r>
            <w:r w:rsidR="00353200">
              <w:rPr>
                <w:noProof/>
                <w:webHidden/>
              </w:rPr>
              <w:t>5</w:t>
            </w:r>
            <w:r w:rsidR="00E26421">
              <w:rPr>
                <w:noProof/>
                <w:webHidden/>
              </w:rPr>
              <w:fldChar w:fldCharType="end"/>
            </w:r>
          </w:hyperlink>
        </w:p>
        <w:p w:rsidR="00E26421" w:rsidRDefault="0068407D">
          <w:pPr>
            <w:pStyle w:val="Innehll3"/>
            <w:tabs>
              <w:tab w:val="right" w:leader="dot" w:pos="9062"/>
            </w:tabs>
            <w:rPr>
              <w:rFonts w:eastAsiaTheme="minorEastAsia"/>
              <w:noProof/>
              <w:lang w:eastAsia="sv-SE"/>
            </w:rPr>
          </w:pPr>
          <w:hyperlink w:anchor="_Toc48827730" w:history="1">
            <w:r w:rsidR="00E26421" w:rsidRPr="003B4C00">
              <w:rPr>
                <w:rStyle w:val="Hyperlnk"/>
                <w:noProof/>
              </w:rPr>
              <w:t>Skatteintäkt/statsbidrag</w:t>
            </w:r>
            <w:r w:rsidR="00E26421">
              <w:rPr>
                <w:noProof/>
                <w:webHidden/>
              </w:rPr>
              <w:tab/>
            </w:r>
            <w:r w:rsidR="00E26421">
              <w:rPr>
                <w:noProof/>
                <w:webHidden/>
              </w:rPr>
              <w:fldChar w:fldCharType="begin"/>
            </w:r>
            <w:r w:rsidR="00E26421">
              <w:rPr>
                <w:noProof/>
                <w:webHidden/>
              </w:rPr>
              <w:instrText xml:space="preserve"> PAGEREF _Toc48827730 \h </w:instrText>
            </w:r>
            <w:r w:rsidR="00E26421">
              <w:rPr>
                <w:noProof/>
                <w:webHidden/>
              </w:rPr>
            </w:r>
            <w:r w:rsidR="00E26421">
              <w:rPr>
                <w:noProof/>
                <w:webHidden/>
              </w:rPr>
              <w:fldChar w:fldCharType="separate"/>
            </w:r>
            <w:r w:rsidR="00353200">
              <w:rPr>
                <w:noProof/>
                <w:webHidden/>
              </w:rPr>
              <w:t>5</w:t>
            </w:r>
            <w:r w:rsidR="00E26421">
              <w:rPr>
                <w:noProof/>
                <w:webHidden/>
              </w:rPr>
              <w:fldChar w:fldCharType="end"/>
            </w:r>
          </w:hyperlink>
        </w:p>
        <w:p w:rsidR="00E26421" w:rsidRDefault="0068407D">
          <w:pPr>
            <w:pStyle w:val="Innehll3"/>
            <w:tabs>
              <w:tab w:val="right" w:leader="dot" w:pos="9062"/>
            </w:tabs>
            <w:rPr>
              <w:rFonts w:eastAsiaTheme="minorEastAsia"/>
              <w:noProof/>
              <w:lang w:eastAsia="sv-SE"/>
            </w:rPr>
          </w:pPr>
          <w:hyperlink w:anchor="_Toc48827731" w:history="1">
            <w:r w:rsidR="00E26421" w:rsidRPr="003B4C00">
              <w:rPr>
                <w:rStyle w:val="Hyperlnk"/>
                <w:noProof/>
              </w:rPr>
              <w:t>Soliditet</w:t>
            </w:r>
            <w:r w:rsidR="00E26421">
              <w:rPr>
                <w:noProof/>
                <w:webHidden/>
              </w:rPr>
              <w:tab/>
            </w:r>
            <w:r w:rsidR="00E26421">
              <w:rPr>
                <w:noProof/>
                <w:webHidden/>
              </w:rPr>
              <w:fldChar w:fldCharType="begin"/>
            </w:r>
            <w:r w:rsidR="00E26421">
              <w:rPr>
                <w:noProof/>
                <w:webHidden/>
              </w:rPr>
              <w:instrText xml:space="preserve"> PAGEREF _Toc48827731 \h </w:instrText>
            </w:r>
            <w:r w:rsidR="00E26421">
              <w:rPr>
                <w:noProof/>
                <w:webHidden/>
              </w:rPr>
            </w:r>
            <w:r w:rsidR="00E26421">
              <w:rPr>
                <w:noProof/>
                <w:webHidden/>
              </w:rPr>
              <w:fldChar w:fldCharType="separate"/>
            </w:r>
            <w:r w:rsidR="00353200">
              <w:rPr>
                <w:noProof/>
                <w:webHidden/>
              </w:rPr>
              <w:t>6</w:t>
            </w:r>
            <w:r w:rsidR="00E26421">
              <w:rPr>
                <w:noProof/>
                <w:webHidden/>
              </w:rPr>
              <w:fldChar w:fldCharType="end"/>
            </w:r>
          </w:hyperlink>
        </w:p>
        <w:p w:rsidR="00E26421" w:rsidRDefault="0068407D">
          <w:pPr>
            <w:pStyle w:val="Innehll3"/>
            <w:tabs>
              <w:tab w:val="right" w:leader="dot" w:pos="9062"/>
            </w:tabs>
            <w:rPr>
              <w:rFonts w:eastAsiaTheme="minorEastAsia"/>
              <w:noProof/>
              <w:lang w:eastAsia="sv-SE"/>
            </w:rPr>
          </w:pPr>
          <w:hyperlink w:anchor="_Toc48827732" w:history="1">
            <w:r w:rsidR="00E26421" w:rsidRPr="003B4C00">
              <w:rPr>
                <w:rStyle w:val="Hyperlnk"/>
                <w:noProof/>
              </w:rPr>
              <w:t>Investeringar</w:t>
            </w:r>
            <w:r w:rsidR="00E26421">
              <w:rPr>
                <w:noProof/>
                <w:webHidden/>
              </w:rPr>
              <w:tab/>
            </w:r>
            <w:r w:rsidR="00E26421">
              <w:rPr>
                <w:noProof/>
                <w:webHidden/>
              </w:rPr>
              <w:fldChar w:fldCharType="begin"/>
            </w:r>
            <w:r w:rsidR="00E26421">
              <w:rPr>
                <w:noProof/>
                <w:webHidden/>
              </w:rPr>
              <w:instrText xml:space="preserve"> PAGEREF _Toc48827732 \h </w:instrText>
            </w:r>
            <w:r w:rsidR="00E26421">
              <w:rPr>
                <w:noProof/>
                <w:webHidden/>
              </w:rPr>
            </w:r>
            <w:r w:rsidR="00E26421">
              <w:rPr>
                <w:noProof/>
                <w:webHidden/>
              </w:rPr>
              <w:fldChar w:fldCharType="separate"/>
            </w:r>
            <w:r w:rsidR="00353200">
              <w:rPr>
                <w:noProof/>
                <w:webHidden/>
              </w:rPr>
              <w:t>6</w:t>
            </w:r>
            <w:r w:rsidR="00E26421">
              <w:rPr>
                <w:noProof/>
                <w:webHidden/>
              </w:rPr>
              <w:fldChar w:fldCharType="end"/>
            </w:r>
          </w:hyperlink>
        </w:p>
        <w:p w:rsidR="00E26421" w:rsidRDefault="0068407D">
          <w:pPr>
            <w:pStyle w:val="Innehll3"/>
            <w:tabs>
              <w:tab w:val="right" w:leader="dot" w:pos="9062"/>
            </w:tabs>
            <w:rPr>
              <w:rFonts w:eastAsiaTheme="minorEastAsia"/>
              <w:noProof/>
              <w:lang w:eastAsia="sv-SE"/>
            </w:rPr>
          </w:pPr>
          <w:hyperlink w:anchor="_Toc48827733" w:history="1">
            <w:r w:rsidR="00E26421" w:rsidRPr="003B4C00">
              <w:rPr>
                <w:rStyle w:val="Hyperlnk"/>
                <w:noProof/>
              </w:rPr>
              <w:t>Balanskravsresultat</w:t>
            </w:r>
            <w:r w:rsidR="00E26421">
              <w:rPr>
                <w:noProof/>
                <w:webHidden/>
              </w:rPr>
              <w:tab/>
            </w:r>
            <w:r w:rsidR="00E26421">
              <w:rPr>
                <w:noProof/>
                <w:webHidden/>
              </w:rPr>
              <w:fldChar w:fldCharType="begin"/>
            </w:r>
            <w:r w:rsidR="00E26421">
              <w:rPr>
                <w:noProof/>
                <w:webHidden/>
              </w:rPr>
              <w:instrText xml:space="preserve"> PAGEREF _Toc48827733 \h </w:instrText>
            </w:r>
            <w:r w:rsidR="00E26421">
              <w:rPr>
                <w:noProof/>
                <w:webHidden/>
              </w:rPr>
            </w:r>
            <w:r w:rsidR="00E26421">
              <w:rPr>
                <w:noProof/>
                <w:webHidden/>
              </w:rPr>
              <w:fldChar w:fldCharType="separate"/>
            </w:r>
            <w:r w:rsidR="00353200">
              <w:rPr>
                <w:noProof/>
                <w:webHidden/>
              </w:rPr>
              <w:t>7</w:t>
            </w:r>
            <w:r w:rsidR="00E26421">
              <w:rPr>
                <w:noProof/>
                <w:webHidden/>
              </w:rPr>
              <w:fldChar w:fldCharType="end"/>
            </w:r>
          </w:hyperlink>
        </w:p>
        <w:p w:rsidR="00E26421" w:rsidRDefault="0068407D">
          <w:pPr>
            <w:pStyle w:val="Innehll2"/>
            <w:tabs>
              <w:tab w:val="right" w:leader="dot" w:pos="9062"/>
            </w:tabs>
            <w:rPr>
              <w:rFonts w:eastAsiaTheme="minorEastAsia"/>
              <w:noProof/>
              <w:lang w:eastAsia="sv-SE"/>
            </w:rPr>
          </w:pPr>
          <w:hyperlink w:anchor="_Toc48827734" w:history="1">
            <w:r w:rsidR="00E26421" w:rsidRPr="003B4C00">
              <w:rPr>
                <w:rStyle w:val="Hyperlnk"/>
                <w:noProof/>
              </w:rPr>
              <w:t>Den kommunala koncernen</w:t>
            </w:r>
            <w:r w:rsidR="00E26421">
              <w:rPr>
                <w:noProof/>
                <w:webHidden/>
              </w:rPr>
              <w:tab/>
            </w:r>
            <w:r w:rsidR="00E26421">
              <w:rPr>
                <w:noProof/>
                <w:webHidden/>
              </w:rPr>
              <w:fldChar w:fldCharType="begin"/>
            </w:r>
            <w:r w:rsidR="00E26421">
              <w:rPr>
                <w:noProof/>
                <w:webHidden/>
              </w:rPr>
              <w:instrText xml:space="preserve"> PAGEREF _Toc48827734 \h </w:instrText>
            </w:r>
            <w:r w:rsidR="00E26421">
              <w:rPr>
                <w:noProof/>
                <w:webHidden/>
              </w:rPr>
            </w:r>
            <w:r w:rsidR="00E26421">
              <w:rPr>
                <w:noProof/>
                <w:webHidden/>
              </w:rPr>
              <w:fldChar w:fldCharType="separate"/>
            </w:r>
            <w:r w:rsidR="00353200">
              <w:rPr>
                <w:noProof/>
                <w:webHidden/>
              </w:rPr>
              <w:t>7</w:t>
            </w:r>
            <w:r w:rsidR="00E26421">
              <w:rPr>
                <w:noProof/>
                <w:webHidden/>
              </w:rPr>
              <w:fldChar w:fldCharType="end"/>
            </w:r>
          </w:hyperlink>
        </w:p>
        <w:p w:rsidR="00E26421" w:rsidRDefault="0068407D">
          <w:pPr>
            <w:pStyle w:val="Innehll2"/>
            <w:tabs>
              <w:tab w:val="right" w:leader="dot" w:pos="9062"/>
            </w:tabs>
            <w:rPr>
              <w:rFonts w:eastAsiaTheme="minorEastAsia"/>
              <w:noProof/>
              <w:lang w:eastAsia="sv-SE"/>
            </w:rPr>
          </w:pPr>
          <w:hyperlink w:anchor="_Toc48827735" w:history="1">
            <w:r w:rsidR="00E26421" w:rsidRPr="003B4C00">
              <w:rPr>
                <w:rStyle w:val="Hyperlnk"/>
                <w:noProof/>
              </w:rPr>
              <w:t>Mål – och resultatstyrning</w:t>
            </w:r>
            <w:r w:rsidR="00E26421">
              <w:rPr>
                <w:noProof/>
                <w:webHidden/>
              </w:rPr>
              <w:tab/>
            </w:r>
            <w:r w:rsidR="00E26421">
              <w:rPr>
                <w:noProof/>
                <w:webHidden/>
              </w:rPr>
              <w:fldChar w:fldCharType="begin"/>
            </w:r>
            <w:r w:rsidR="00E26421">
              <w:rPr>
                <w:noProof/>
                <w:webHidden/>
              </w:rPr>
              <w:instrText xml:space="preserve"> PAGEREF _Toc48827735 \h </w:instrText>
            </w:r>
            <w:r w:rsidR="00E26421">
              <w:rPr>
                <w:noProof/>
                <w:webHidden/>
              </w:rPr>
            </w:r>
            <w:r w:rsidR="00E26421">
              <w:rPr>
                <w:noProof/>
                <w:webHidden/>
              </w:rPr>
              <w:fldChar w:fldCharType="separate"/>
            </w:r>
            <w:r w:rsidR="00353200">
              <w:rPr>
                <w:noProof/>
                <w:webHidden/>
              </w:rPr>
              <w:t>10</w:t>
            </w:r>
            <w:r w:rsidR="00E26421">
              <w:rPr>
                <w:noProof/>
                <w:webHidden/>
              </w:rPr>
              <w:fldChar w:fldCharType="end"/>
            </w:r>
          </w:hyperlink>
        </w:p>
        <w:p w:rsidR="00E26421" w:rsidRDefault="0068407D">
          <w:pPr>
            <w:pStyle w:val="Innehll2"/>
            <w:tabs>
              <w:tab w:val="right" w:leader="dot" w:pos="9062"/>
            </w:tabs>
            <w:rPr>
              <w:rFonts w:eastAsiaTheme="minorEastAsia"/>
              <w:noProof/>
              <w:lang w:eastAsia="sv-SE"/>
            </w:rPr>
          </w:pPr>
          <w:hyperlink w:anchor="_Toc48827736" w:history="1">
            <w:r w:rsidR="00E26421" w:rsidRPr="003B4C00">
              <w:rPr>
                <w:rStyle w:val="Hyperlnk"/>
                <w:noProof/>
              </w:rPr>
              <w:t>Analys av mål- och resultat</w:t>
            </w:r>
            <w:r w:rsidR="00E26421">
              <w:rPr>
                <w:noProof/>
                <w:webHidden/>
              </w:rPr>
              <w:tab/>
            </w:r>
            <w:r w:rsidR="00E26421">
              <w:rPr>
                <w:noProof/>
                <w:webHidden/>
              </w:rPr>
              <w:fldChar w:fldCharType="begin"/>
            </w:r>
            <w:r w:rsidR="00E26421">
              <w:rPr>
                <w:noProof/>
                <w:webHidden/>
              </w:rPr>
              <w:instrText xml:space="preserve"> PAGEREF _Toc48827736 \h </w:instrText>
            </w:r>
            <w:r w:rsidR="00E26421">
              <w:rPr>
                <w:noProof/>
                <w:webHidden/>
              </w:rPr>
            </w:r>
            <w:r w:rsidR="00E26421">
              <w:rPr>
                <w:noProof/>
                <w:webHidden/>
              </w:rPr>
              <w:fldChar w:fldCharType="separate"/>
            </w:r>
            <w:r w:rsidR="00353200">
              <w:rPr>
                <w:noProof/>
                <w:webHidden/>
              </w:rPr>
              <w:t>15</w:t>
            </w:r>
            <w:r w:rsidR="00E26421">
              <w:rPr>
                <w:noProof/>
                <w:webHidden/>
              </w:rPr>
              <w:fldChar w:fldCharType="end"/>
            </w:r>
          </w:hyperlink>
        </w:p>
        <w:p w:rsidR="00E26421" w:rsidRDefault="0068407D">
          <w:pPr>
            <w:pStyle w:val="Innehll1"/>
            <w:tabs>
              <w:tab w:val="right" w:leader="dot" w:pos="9062"/>
            </w:tabs>
            <w:rPr>
              <w:rFonts w:eastAsiaTheme="minorEastAsia"/>
              <w:noProof/>
              <w:lang w:eastAsia="sv-SE"/>
            </w:rPr>
          </w:pPr>
          <w:hyperlink w:anchor="_Toc48827737" w:history="1">
            <w:r w:rsidR="00E26421" w:rsidRPr="003B4C00">
              <w:rPr>
                <w:rStyle w:val="Hyperlnk"/>
                <w:noProof/>
              </w:rPr>
              <w:t>Finansiella rapporter</w:t>
            </w:r>
            <w:r w:rsidR="00E26421">
              <w:rPr>
                <w:noProof/>
                <w:webHidden/>
              </w:rPr>
              <w:tab/>
            </w:r>
            <w:r w:rsidR="00E26421">
              <w:rPr>
                <w:noProof/>
                <w:webHidden/>
              </w:rPr>
              <w:fldChar w:fldCharType="begin"/>
            </w:r>
            <w:r w:rsidR="00E26421">
              <w:rPr>
                <w:noProof/>
                <w:webHidden/>
              </w:rPr>
              <w:instrText xml:space="preserve"> PAGEREF _Toc48827737 \h </w:instrText>
            </w:r>
            <w:r w:rsidR="00E26421">
              <w:rPr>
                <w:noProof/>
                <w:webHidden/>
              </w:rPr>
            </w:r>
            <w:r w:rsidR="00E26421">
              <w:rPr>
                <w:noProof/>
                <w:webHidden/>
              </w:rPr>
              <w:fldChar w:fldCharType="separate"/>
            </w:r>
            <w:r w:rsidR="00353200">
              <w:rPr>
                <w:noProof/>
                <w:webHidden/>
              </w:rPr>
              <w:t>16</w:t>
            </w:r>
            <w:r w:rsidR="00E26421">
              <w:rPr>
                <w:noProof/>
                <w:webHidden/>
              </w:rPr>
              <w:fldChar w:fldCharType="end"/>
            </w:r>
          </w:hyperlink>
        </w:p>
        <w:p w:rsidR="00E26421" w:rsidRDefault="0068407D">
          <w:pPr>
            <w:pStyle w:val="Innehll2"/>
            <w:tabs>
              <w:tab w:val="right" w:leader="dot" w:pos="9062"/>
            </w:tabs>
            <w:rPr>
              <w:rFonts w:eastAsiaTheme="minorEastAsia"/>
              <w:noProof/>
              <w:lang w:eastAsia="sv-SE"/>
            </w:rPr>
          </w:pPr>
          <w:hyperlink w:anchor="_Toc48827738" w:history="1">
            <w:r w:rsidR="00E26421" w:rsidRPr="003B4C00">
              <w:rPr>
                <w:rStyle w:val="Hyperlnk"/>
                <w:noProof/>
              </w:rPr>
              <w:t>Redovisningsprinciper</w:t>
            </w:r>
            <w:r w:rsidR="00E26421">
              <w:rPr>
                <w:noProof/>
                <w:webHidden/>
              </w:rPr>
              <w:tab/>
            </w:r>
            <w:r w:rsidR="00E26421">
              <w:rPr>
                <w:noProof/>
                <w:webHidden/>
              </w:rPr>
              <w:fldChar w:fldCharType="begin"/>
            </w:r>
            <w:r w:rsidR="00E26421">
              <w:rPr>
                <w:noProof/>
                <w:webHidden/>
              </w:rPr>
              <w:instrText xml:space="preserve"> PAGEREF _Toc48827738 \h </w:instrText>
            </w:r>
            <w:r w:rsidR="00E26421">
              <w:rPr>
                <w:noProof/>
                <w:webHidden/>
              </w:rPr>
            </w:r>
            <w:r w:rsidR="00E26421">
              <w:rPr>
                <w:noProof/>
                <w:webHidden/>
              </w:rPr>
              <w:fldChar w:fldCharType="separate"/>
            </w:r>
            <w:r w:rsidR="00353200">
              <w:rPr>
                <w:noProof/>
                <w:webHidden/>
              </w:rPr>
              <w:t>16</w:t>
            </w:r>
            <w:r w:rsidR="00E26421">
              <w:rPr>
                <w:noProof/>
                <w:webHidden/>
              </w:rPr>
              <w:fldChar w:fldCharType="end"/>
            </w:r>
          </w:hyperlink>
        </w:p>
        <w:p w:rsidR="00E26421" w:rsidRDefault="0068407D">
          <w:pPr>
            <w:pStyle w:val="Innehll2"/>
            <w:tabs>
              <w:tab w:val="right" w:leader="dot" w:pos="9062"/>
            </w:tabs>
            <w:rPr>
              <w:rFonts w:eastAsiaTheme="minorEastAsia"/>
              <w:noProof/>
              <w:lang w:eastAsia="sv-SE"/>
            </w:rPr>
          </w:pPr>
          <w:hyperlink w:anchor="_Toc48827739" w:history="1">
            <w:r w:rsidR="00E26421" w:rsidRPr="003B4C00">
              <w:rPr>
                <w:rStyle w:val="Hyperlnk"/>
                <w:noProof/>
              </w:rPr>
              <w:t>Resultaträkning</w:t>
            </w:r>
            <w:r w:rsidR="00E26421">
              <w:rPr>
                <w:noProof/>
                <w:webHidden/>
              </w:rPr>
              <w:tab/>
            </w:r>
            <w:r w:rsidR="00E26421">
              <w:rPr>
                <w:noProof/>
                <w:webHidden/>
              </w:rPr>
              <w:fldChar w:fldCharType="begin"/>
            </w:r>
            <w:r w:rsidR="00E26421">
              <w:rPr>
                <w:noProof/>
                <w:webHidden/>
              </w:rPr>
              <w:instrText xml:space="preserve"> PAGEREF _Toc48827739 \h </w:instrText>
            </w:r>
            <w:r w:rsidR="00E26421">
              <w:rPr>
                <w:noProof/>
                <w:webHidden/>
              </w:rPr>
            </w:r>
            <w:r w:rsidR="00E26421">
              <w:rPr>
                <w:noProof/>
                <w:webHidden/>
              </w:rPr>
              <w:fldChar w:fldCharType="separate"/>
            </w:r>
            <w:r w:rsidR="00353200">
              <w:rPr>
                <w:noProof/>
                <w:webHidden/>
              </w:rPr>
              <w:t>17</w:t>
            </w:r>
            <w:r w:rsidR="00E26421">
              <w:rPr>
                <w:noProof/>
                <w:webHidden/>
              </w:rPr>
              <w:fldChar w:fldCharType="end"/>
            </w:r>
          </w:hyperlink>
        </w:p>
        <w:p w:rsidR="00E26421" w:rsidRDefault="0068407D">
          <w:pPr>
            <w:pStyle w:val="Innehll2"/>
            <w:tabs>
              <w:tab w:val="right" w:leader="dot" w:pos="9062"/>
            </w:tabs>
            <w:rPr>
              <w:rFonts w:eastAsiaTheme="minorEastAsia"/>
              <w:noProof/>
              <w:lang w:eastAsia="sv-SE"/>
            </w:rPr>
          </w:pPr>
          <w:hyperlink w:anchor="_Toc48827740" w:history="1">
            <w:r w:rsidR="00E26421" w:rsidRPr="003B4C00">
              <w:rPr>
                <w:rStyle w:val="Hyperlnk"/>
                <w:noProof/>
              </w:rPr>
              <w:t>Balansräkning</w:t>
            </w:r>
            <w:r w:rsidR="00E26421">
              <w:rPr>
                <w:noProof/>
                <w:webHidden/>
              </w:rPr>
              <w:tab/>
            </w:r>
            <w:r w:rsidR="00E26421">
              <w:rPr>
                <w:noProof/>
                <w:webHidden/>
              </w:rPr>
              <w:fldChar w:fldCharType="begin"/>
            </w:r>
            <w:r w:rsidR="00E26421">
              <w:rPr>
                <w:noProof/>
                <w:webHidden/>
              </w:rPr>
              <w:instrText xml:space="preserve"> PAGEREF _Toc48827740 \h </w:instrText>
            </w:r>
            <w:r w:rsidR="00E26421">
              <w:rPr>
                <w:noProof/>
                <w:webHidden/>
              </w:rPr>
            </w:r>
            <w:r w:rsidR="00E26421">
              <w:rPr>
                <w:noProof/>
                <w:webHidden/>
              </w:rPr>
              <w:fldChar w:fldCharType="separate"/>
            </w:r>
            <w:r w:rsidR="00353200">
              <w:rPr>
                <w:noProof/>
                <w:webHidden/>
              </w:rPr>
              <w:t>18</w:t>
            </w:r>
            <w:r w:rsidR="00E26421">
              <w:rPr>
                <w:noProof/>
                <w:webHidden/>
              </w:rPr>
              <w:fldChar w:fldCharType="end"/>
            </w:r>
          </w:hyperlink>
        </w:p>
        <w:p w:rsidR="00E26421" w:rsidRDefault="0068407D">
          <w:pPr>
            <w:pStyle w:val="Innehll2"/>
            <w:tabs>
              <w:tab w:val="right" w:leader="dot" w:pos="9062"/>
            </w:tabs>
            <w:rPr>
              <w:rFonts w:eastAsiaTheme="minorEastAsia"/>
              <w:noProof/>
              <w:lang w:eastAsia="sv-SE"/>
            </w:rPr>
          </w:pPr>
          <w:hyperlink w:anchor="_Toc48827741" w:history="1">
            <w:r w:rsidR="00E26421" w:rsidRPr="003B4C00">
              <w:rPr>
                <w:rStyle w:val="Hyperlnk"/>
                <w:noProof/>
              </w:rPr>
              <w:t>Driftsredovisning</w:t>
            </w:r>
            <w:r w:rsidR="00E26421">
              <w:rPr>
                <w:noProof/>
                <w:webHidden/>
              </w:rPr>
              <w:tab/>
            </w:r>
            <w:r w:rsidR="00E26421">
              <w:rPr>
                <w:noProof/>
                <w:webHidden/>
              </w:rPr>
              <w:fldChar w:fldCharType="begin"/>
            </w:r>
            <w:r w:rsidR="00E26421">
              <w:rPr>
                <w:noProof/>
                <w:webHidden/>
              </w:rPr>
              <w:instrText xml:space="preserve"> PAGEREF _Toc48827741 \h </w:instrText>
            </w:r>
            <w:r w:rsidR="00E26421">
              <w:rPr>
                <w:noProof/>
                <w:webHidden/>
              </w:rPr>
            </w:r>
            <w:r w:rsidR="00E26421">
              <w:rPr>
                <w:noProof/>
                <w:webHidden/>
              </w:rPr>
              <w:fldChar w:fldCharType="separate"/>
            </w:r>
            <w:r w:rsidR="00353200">
              <w:rPr>
                <w:noProof/>
                <w:webHidden/>
              </w:rPr>
              <w:t>19</w:t>
            </w:r>
            <w:r w:rsidR="00E26421">
              <w:rPr>
                <w:noProof/>
                <w:webHidden/>
              </w:rPr>
              <w:fldChar w:fldCharType="end"/>
            </w:r>
          </w:hyperlink>
        </w:p>
        <w:p w:rsidR="00E26421" w:rsidRDefault="0068407D">
          <w:pPr>
            <w:pStyle w:val="Innehll2"/>
            <w:tabs>
              <w:tab w:val="right" w:leader="dot" w:pos="9062"/>
            </w:tabs>
            <w:rPr>
              <w:rFonts w:eastAsiaTheme="minorEastAsia"/>
              <w:noProof/>
              <w:lang w:eastAsia="sv-SE"/>
            </w:rPr>
          </w:pPr>
          <w:hyperlink w:anchor="_Toc48827742" w:history="1">
            <w:r w:rsidR="00E26421" w:rsidRPr="003B4C00">
              <w:rPr>
                <w:rStyle w:val="Hyperlnk"/>
                <w:noProof/>
              </w:rPr>
              <w:t>Investeringsredovisning</w:t>
            </w:r>
            <w:r w:rsidR="00E26421">
              <w:rPr>
                <w:noProof/>
                <w:webHidden/>
              </w:rPr>
              <w:tab/>
            </w:r>
            <w:r w:rsidR="00E26421">
              <w:rPr>
                <w:noProof/>
                <w:webHidden/>
              </w:rPr>
              <w:fldChar w:fldCharType="begin"/>
            </w:r>
            <w:r w:rsidR="00E26421">
              <w:rPr>
                <w:noProof/>
                <w:webHidden/>
              </w:rPr>
              <w:instrText xml:space="preserve"> PAGEREF _Toc48827742 \h </w:instrText>
            </w:r>
            <w:r w:rsidR="00E26421">
              <w:rPr>
                <w:noProof/>
                <w:webHidden/>
              </w:rPr>
            </w:r>
            <w:r w:rsidR="00E26421">
              <w:rPr>
                <w:noProof/>
                <w:webHidden/>
              </w:rPr>
              <w:fldChar w:fldCharType="separate"/>
            </w:r>
            <w:r w:rsidR="00353200">
              <w:rPr>
                <w:noProof/>
                <w:webHidden/>
              </w:rPr>
              <w:t>20</w:t>
            </w:r>
            <w:r w:rsidR="00E26421">
              <w:rPr>
                <w:noProof/>
                <w:webHidden/>
              </w:rPr>
              <w:fldChar w:fldCharType="end"/>
            </w:r>
          </w:hyperlink>
        </w:p>
        <w:p w:rsidR="00E26421" w:rsidRDefault="0068407D">
          <w:pPr>
            <w:pStyle w:val="Innehll1"/>
            <w:tabs>
              <w:tab w:val="right" w:leader="dot" w:pos="9062"/>
            </w:tabs>
            <w:rPr>
              <w:rFonts w:eastAsiaTheme="minorEastAsia"/>
              <w:noProof/>
              <w:lang w:eastAsia="sv-SE"/>
            </w:rPr>
          </w:pPr>
          <w:hyperlink w:anchor="_Toc48827743" w:history="1">
            <w:r w:rsidR="00E26421" w:rsidRPr="003B4C00">
              <w:rPr>
                <w:rStyle w:val="Hyperlnk"/>
                <w:noProof/>
              </w:rPr>
              <w:t>Sammanställd redovisning</w:t>
            </w:r>
            <w:r w:rsidR="00E26421">
              <w:rPr>
                <w:noProof/>
                <w:webHidden/>
              </w:rPr>
              <w:tab/>
            </w:r>
            <w:r w:rsidR="00E26421">
              <w:rPr>
                <w:noProof/>
                <w:webHidden/>
              </w:rPr>
              <w:fldChar w:fldCharType="begin"/>
            </w:r>
            <w:r w:rsidR="00E26421">
              <w:rPr>
                <w:noProof/>
                <w:webHidden/>
              </w:rPr>
              <w:instrText xml:space="preserve"> PAGEREF _Toc48827743 \h </w:instrText>
            </w:r>
            <w:r w:rsidR="00E26421">
              <w:rPr>
                <w:noProof/>
                <w:webHidden/>
              </w:rPr>
            </w:r>
            <w:r w:rsidR="00E26421">
              <w:rPr>
                <w:noProof/>
                <w:webHidden/>
              </w:rPr>
              <w:fldChar w:fldCharType="separate"/>
            </w:r>
            <w:r w:rsidR="00353200">
              <w:rPr>
                <w:noProof/>
                <w:webHidden/>
              </w:rPr>
              <w:t>21</w:t>
            </w:r>
            <w:r w:rsidR="00E26421">
              <w:rPr>
                <w:noProof/>
                <w:webHidden/>
              </w:rPr>
              <w:fldChar w:fldCharType="end"/>
            </w:r>
          </w:hyperlink>
        </w:p>
        <w:p w:rsidR="00E26421" w:rsidRDefault="0068407D">
          <w:pPr>
            <w:pStyle w:val="Innehll3"/>
            <w:tabs>
              <w:tab w:val="right" w:leader="dot" w:pos="9062"/>
            </w:tabs>
            <w:rPr>
              <w:rFonts w:eastAsiaTheme="minorEastAsia"/>
              <w:noProof/>
              <w:lang w:eastAsia="sv-SE"/>
            </w:rPr>
          </w:pPr>
          <w:hyperlink w:anchor="_Toc48827744" w:history="1">
            <w:r w:rsidR="00E26421" w:rsidRPr="003B4C00">
              <w:rPr>
                <w:rStyle w:val="Hyperlnk"/>
                <w:noProof/>
              </w:rPr>
              <w:t>Resultaträkning</w:t>
            </w:r>
            <w:r w:rsidR="00E26421">
              <w:rPr>
                <w:noProof/>
                <w:webHidden/>
              </w:rPr>
              <w:tab/>
            </w:r>
            <w:r w:rsidR="00E26421">
              <w:rPr>
                <w:noProof/>
                <w:webHidden/>
              </w:rPr>
              <w:fldChar w:fldCharType="begin"/>
            </w:r>
            <w:r w:rsidR="00E26421">
              <w:rPr>
                <w:noProof/>
                <w:webHidden/>
              </w:rPr>
              <w:instrText xml:space="preserve"> PAGEREF _Toc48827744 \h </w:instrText>
            </w:r>
            <w:r w:rsidR="00E26421">
              <w:rPr>
                <w:noProof/>
                <w:webHidden/>
              </w:rPr>
            </w:r>
            <w:r w:rsidR="00E26421">
              <w:rPr>
                <w:noProof/>
                <w:webHidden/>
              </w:rPr>
              <w:fldChar w:fldCharType="separate"/>
            </w:r>
            <w:r w:rsidR="00353200">
              <w:rPr>
                <w:noProof/>
                <w:webHidden/>
              </w:rPr>
              <w:t>21</w:t>
            </w:r>
            <w:r w:rsidR="00E26421">
              <w:rPr>
                <w:noProof/>
                <w:webHidden/>
              </w:rPr>
              <w:fldChar w:fldCharType="end"/>
            </w:r>
          </w:hyperlink>
        </w:p>
        <w:p w:rsidR="00E26421" w:rsidRDefault="0068407D">
          <w:pPr>
            <w:pStyle w:val="Innehll3"/>
            <w:tabs>
              <w:tab w:val="right" w:leader="dot" w:pos="9062"/>
            </w:tabs>
            <w:rPr>
              <w:rFonts w:eastAsiaTheme="minorEastAsia"/>
              <w:noProof/>
              <w:lang w:eastAsia="sv-SE"/>
            </w:rPr>
          </w:pPr>
          <w:hyperlink w:anchor="_Toc48827745" w:history="1">
            <w:r w:rsidR="00E26421" w:rsidRPr="003B4C00">
              <w:rPr>
                <w:rStyle w:val="Hyperlnk"/>
                <w:noProof/>
              </w:rPr>
              <w:t>Balansräkning</w:t>
            </w:r>
            <w:r w:rsidR="00E26421">
              <w:rPr>
                <w:noProof/>
                <w:webHidden/>
              </w:rPr>
              <w:tab/>
            </w:r>
            <w:r w:rsidR="00E26421">
              <w:rPr>
                <w:noProof/>
                <w:webHidden/>
              </w:rPr>
              <w:fldChar w:fldCharType="begin"/>
            </w:r>
            <w:r w:rsidR="00E26421">
              <w:rPr>
                <w:noProof/>
                <w:webHidden/>
              </w:rPr>
              <w:instrText xml:space="preserve"> PAGEREF _Toc48827745 \h </w:instrText>
            </w:r>
            <w:r w:rsidR="00E26421">
              <w:rPr>
                <w:noProof/>
                <w:webHidden/>
              </w:rPr>
            </w:r>
            <w:r w:rsidR="00E26421">
              <w:rPr>
                <w:noProof/>
                <w:webHidden/>
              </w:rPr>
              <w:fldChar w:fldCharType="separate"/>
            </w:r>
            <w:r w:rsidR="00353200">
              <w:rPr>
                <w:noProof/>
                <w:webHidden/>
              </w:rPr>
              <w:t>22</w:t>
            </w:r>
            <w:r w:rsidR="00E26421">
              <w:rPr>
                <w:noProof/>
                <w:webHidden/>
              </w:rPr>
              <w:fldChar w:fldCharType="end"/>
            </w:r>
          </w:hyperlink>
        </w:p>
        <w:p w:rsidR="00230C19" w:rsidRDefault="00230C19">
          <w:r>
            <w:rPr>
              <w:b/>
              <w:bCs/>
            </w:rPr>
            <w:fldChar w:fldCharType="end"/>
          </w:r>
        </w:p>
      </w:sdtContent>
    </w:sdt>
    <w:p w:rsidR="00230C19" w:rsidRDefault="00230C19" w:rsidP="00230C19">
      <w:pPr>
        <w:pStyle w:val="Rubrik"/>
        <w:jc w:val="center"/>
      </w:pPr>
    </w:p>
    <w:p w:rsidR="00230C19" w:rsidRDefault="00230C19" w:rsidP="00230C19">
      <w:pPr>
        <w:pStyle w:val="Rubrik"/>
        <w:jc w:val="center"/>
      </w:pPr>
    </w:p>
    <w:p w:rsidR="00BA3195" w:rsidRDefault="00BA3195" w:rsidP="00230C19">
      <w:pPr>
        <w:pStyle w:val="Rubrik1"/>
      </w:pPr>
    </w:p>
    <w:p w:rsidR="00531C0F" w:rsidRDefault="00531C0F">
      <w:pPr>
        <w:rPr>
          <w:rFonts w:asciiTheme="majorHAnsi" w:eastAsiaTheme="majorEastAsia" w:hAnsiTheme="majorHAnsi" w:cstheme="majorBidi"/>
          <w:color w:val="2E74B5" w:themeColor="accent1" w:themeShade="BF"/>
          <w:sz w:val="32"/>
          <w:szCs w:val="32"/>
        </w:rPr>
      </w:pPr>
      <w:r>
        <w:br w:type="page"/>
      </w:r>
    </w:p>
    <w:p w:rsidR="00230C19" w:rsidRDefault="00230C19" w:rsidP="00230C19">
      <w:pPr>
        <w:pStyle w:val="Rubrik1"/>
      </w:pPr>
      <w:bookmarkStart w:id="0" w:name="_Toc48827720"/>
      <w:r>
        <w:t>Förvaltningsberättelse</w:t>
      </w:r>
      <w:bookmarkEnd w:id="0"/>
    </w:p>
    <w:p w:rsidR="00230C19" w:rsidRDefault="00CE7057" w:rsidP="00230C19">
      <w:pPr>
        <w:pStyle w:val="Rubrik2"/>
      </w:pPr>
      <w:bookmarkStart w:id="1" w:name="_Toc48827721"/>
      <w:r>
        <w:t>Viktiga händelser</w:t>
      </w:r>
      <w:bookmarkEnd w:id="1"/>
    </w:p>
    <w:p w:rsidR="003E706C" w:rsidRDefault="003E706C" w:rsidP="003E706C"/>
    <w:p w:rsidR="003E706C" w:rsidRDefault="003E706C" w:rsidP="003E706C">
      <w:pPr>
        <w:pStyle w:val="Rubrik3"/>
      </w:pPr>
      <w:bookmarkStart w:id="2" w:name="_Toc48827722"/>
      <w:r>
        <w:t>Samhällsekonomisk</w:t>
      </w:r>
      <w:r w:rsidR="00E972E1">
        <w:t>t</w:t>
      </w:r>
      <w:r>
        <w:t xml:space="preserve"> </w:t>
      </w:r>
      <w:r w:rsidR="00E972E1">
        <w:t>perspektiv</w:t>
      </w:r>
      <w:bookmarkEnd w:id="2"/>
    </w:p>
    <w:p w:rsidR="003E706C" w:rsidRPr="00E50A66" w:rsidRDefault="003E706C" w:rsidP="00E50A66">
      <w:r w:rsidRPr="00E50A66">
        <w:t xml:space="preserve">Våren 2020 har kantats av pandemin till följd av </w:t>
      </w:r>
      <w:proofErr w:type="spellStart"/>
      <w:r w:rsidRPr="00E50A66">
        <w:t>Covid</w:t>
      </w:r>
      <w:proofErr w:type="spellEnd"/>
      <w:r w:rsidRPr="00E50A66">
        <w:t xml:space="preserve"> 19. </w:t>
      </w:r>
      <w:r w:rsidR="00E972E1" w:rsidRPr="00E50A66">
        <w:t xml:space="preserve">Ett hot mot människors hälsa och liv men </w:t>
      </w:r>
      <w:r w:rsidR="00512BB1">
        <w:t xml:space="preserve">det </w:t>
      </w:r>
      <w:r w:rsidR="00E972E1" w:rsidRPr="00E50A66">
        <w:t>ger även effekter på hela samhället i stort. De</w:t>
      </w:r>
      <w:r w:rsidR="00512BB1">
        <w:t>t</w:t>
      </w:r>
      <w:r w:rsidR="00E972E1" w:rsidRPr="00E50A66">
        <w:t>t</w:t>
      </w:r>
      <w:r w:rsidR="00512BB1">
        <w:t>a</w:t>
      </w:r>
      <w:r w:rsidRPr="00E50A66">
        <w:t xml:space="preserve"> sätter hela samhällsekonomin såväl som världsekonomin på prov</w:t>
      </w:r>
      <w:r w:rsidR="00E972E1" w:rsidRPr="00E50A66">
        <w:t xml:space="preserve"> </w:t>
      </w:r>
      <w:r w:rsidR="00512BB1">
        <w:t>och den</w:t>
      </w:r>
      <w:r w:rsidR="00E972E1" w:rsidRPr="00E50A66">
        <w:t xml:space="preserve"> bedöms gå in i en lågkonjunktur med en kraftig negativ BNP-tillväxt 2020</w:t>
      </w:r>
      <w:r w:rsidRPr="00E50A66">
        <w:t>. Osä</w:t>
      </w:r>
      <w:r w:rsidR="00E972E1" w:rsidRPr="00E50A66">
        <w:t>kerhet</w:t>
      </w:r>
      <w:r w:rsidR="00E50A66">
        <w:t xml:space="preserve">en i prognosen är därmed stor. </w:t>
      </w:r>
    </w:p>
    <w:p w:rsidR="00E972E1" w:rsidRDefault="00E972E1" w:rsidP="00E50A66">
      <w:r w:rsidRPr="00E50A66">
        <w:t>Regeringen såväl som Sveriges kommuner och Regioner bekräftar bilden av en försämrad arbetsmarknad med fallande sysselsättning och stigande arbetslöshet på grund av d</w:t>
      </w:r>
      <w:r w:rsidR="003E706C" w:rsidRPr="00E50A66">
        <w:t xml:space="preserve">e omfattande varsel och konkurser som hittills rapporterats. De ekonomiska konsekvenserna av </w:t>
      </w:r>
      <w:r w:rsidRPr="00E50A66">
        <w:t>pandemin</w:t>
      </w:r>
      <w:r w:rsidR="003E706C" w:rsidRPr="00E50A66">
        <w:t xml:space="preserve"> drabbar näringslivet hårt vi</w:t>
      </w:r>
      <w:r w:rsidRPr="00E50A66">
        <w:t>lket kan</w:t>
      </w:r>
      <w:r w:rsidR="003E706C" w:rsidRPr="00E50A66">
        <w:t xml:space="preserve"> innebära att lågkonjunkturen kommer blir större och längre än vad som tidigare förväntats. Återhämtninge</w:t>
      </w:r>
      <w:r w:rsidRPr="00E50A66">
        <w:t>n förväntas pågå under flera år.</w:t>
      </w:r>
    </w:p>
    <w:p w:rsidR="00E972E1" w:rsidRDefault="003E706C" w:rsidP="003E706C">
      <w:r w:rsidRPr="00E50A66">
        <w:t>Regeringen har under våren 2020 presenterat ett stort antal åtgärder för att stoppa smittspridningen och mildra de samhällsekonomiska konsekvenserna av virusutbrottet. Om åtgärderna är tillräckliga kvarstår att se. Sverige står dock i ett bättre utgångsläge än många andra länder och svensk ekonomi står väl rustad för att hante</w:t>
      </w:r>
      <w:r w:rsidR="00E50A66">
        <w:t xml:space="preserve">ra en eventuell lågkonjunktur. </w:t>
      </w:r>
    </w:p>
    <w:p w:rsidR="00740958" w:rsidRPr="006D51C4" w:rsidRDefault="006D51C4" w:rsidP="003E706C">
      <w:pPr>
        <w:rPr>
          <w:color w:val="FF0000"/>
        </w:rPr>
      </w:pPr>
      <w:r>
        <w:t>Förutom pandemin tillkommer a</w:t>
      </w:r>
      <w:r w:rsidR="00740958" w:rsidRPr="00A96998">
        <w:t>vsaknad</w:t>
      </w:r>
      <w:r w:rsidR="00740958">
        <w:t>en</w:t>
      </w:r>
      <w:r w:rsidR="00740958" w:rsidRPr="00A96998">
        <w:t xml:space="preserve"> av löneavtal för stora grupper och försenad lönerörelse</w:t>
      </w:r>
      <w:r>
        <w:t>. Detta</w:t>
      </w:r>
      <w:r w:rsidR="00740958" w:rsidRPr="00A96998">
        <w:t xml:space="preserve"> skapar </w:t>
      </w:r>
      <w:r>
        <w:t>ytterligare</w:t>
      </w:r>
      <w:r w:rsidR="00740958" w:rsidRPr="00A96998">
        <w:t xml:space="preserve"> osäkerhet kring det ekonomiska läget. SKR ger med nedskriven prognos en fingervisning till kommunerna om att förhålla sig </w:t>
      </w:r>
      <w:r w:rsidR="00740958">
        <w:t>till en minskad löneökningstakt.</w:t>
      </w:r>
    </w:p>
    <w:p w:rsidR="00E972E1" w:rsidRDefault="00E972E1" w:rsidP="00E972E1">
      <w:pPr>
        <w:pStyle w:val="Rubrik3"/>
      </w:pPr>
      <w:bookmarkStart w:id="3" w:name="_Toc48827723"/>
      <w:r>
        <w:t>Perstorps perspektiv</w:t>
      </w:r>
      <w:bookmarkEnd w:id="3"/>
    </w:p>
    <w:p w:rsidR="008A6A2E" w:rsidRDefault="00E972E1" w:rsidP="00E972E1">
      <w:r>
        <w:t xml:space="preserve">Under våren har hela kommunen </w:t>
      </w:r>
      <w:r w:rsidR="0058411C">
        <w:t xml:space="preserve">såsom riket </w:t>
      </w:r>
      <w:r>
        <w:t>stått inför stora utmaningar för att hantera den pandemi som pågått i samhället. Hela organisationen har arbetat för att minska och förhindra smittspridning, vilket i nuläget har gett ett gott resultat. Det har krävts omstruktureringar och uppoffringar för att få al</w:t>
      </w:r>
      <w:r w:rsidR="0058411C">
        <w:t>lt på plat</w:t>
      </w:r>
      <w:r w:rsidR="00C24893">
        <w:t>s</w:t>
      </w:r>
      <w:r w:rsidR="0058411C">
        <w:t xml:space="preserve"> såsom att upprätthålla beredskap och anskaffa skyddsutrustning. </w:t>
      </w:r>
      <w:r>
        <w:t>Mindre prioriterad verksamhetsutveckling har fått stå tillbaka för att hantera den uppkomna situationen.</w:t>
      </w:r>
      <w:r w:rsidR="0058411C">
        <w:t xml:space="preserve"> </w:t>
      </w:r>
      <w:r w:rsidR="0058411C" w:rsidRPr="0058411C">
        <w:t>Kris-hanteringen har överlag hanterats br</w:t>
      </w:r>
      <w:r w:rsidR="0058411C">
        <w:t xml:space="preserve">a även om det har varit påfrestande för personalen. </w:t>
      </w:r>
      <w:r>
        <w:t xml:space="preserve">En stor eloge till alla medarbetare och politiker som samarbetat för att </w:t>
      </w:r>
      <w:r w:rsidR="00437030">
        <w:t xml:space="preserve">lösa akuta situationer. </w:t>
      </w:r>
    </w:p>
    <w:p w:rsidR="00437030" w:rsidRPr="00437030" w:rsidRDefault="00437030" w:rsidP="00437030">
      <w:r>
        <w:t xml:space="preserve">Mitt i detta har Perstorp blickat framåt för att förbereda sig för den tid som kommer framöver, efter en pandemi. Beslut kring bredbandsutbyggnaden i form av fiber för landsbygden är ett av projekten som kommer börja genomföras under året. </w:t>
      </w:r>
      <w:r w:rsidRPr="00437030">
        <w:t>Fiber är en av vår tids viktigaste infrastrukturer, inte minst för den levande landsbygden. Perstorps kommun har sedan 2017 arbetat aktivt med frågan i enlighet med de nationella direktiven</w:t>
      </w:r>
      <w:r>
        <w:t xml:space="preserve"> om en marknadsdriven utbyggnad och har ingått ett samverkansavtal för att göra detta möjligt. </w:t>
      </w:r>
    </w:p>
    <w:p w:rsidR="00E972E1" w:rsidRPr="00E972E1" w:rsidRDefault="00064A45" w:rsidP="00E972E1">
      <w:r>
        <w:t>Perstorp har varit en av de 32</w:t>
      </w:r>
      <w:r w:rsidR="00437030">
        <w:t xml:space="preserve"> kommuner som har fått statliga medel för att förbättra folkhälsan och inkluderingen i arbetet mot </w:t>
      </w:r>
      <w:proofErr w:type="spellStart"/>
      <w:r w:rsidR="00437030">
        <w:t>segregration</w:t>
      </w:r>
      <w:proofErr w:type="spellEnd"/>
      <w:r w:rsidR="00437030">
        <w:t xml:space="preserve">. Detta har kommunledningsgruppen arbetat med för att få fram en handlingsplan som förankrats hos politiken. Syftet är att arbeta tvärsektoriellt – över förvaltningsgränserna, för att uppnå bästa effekt. Handlingsplanen har mynnat ut i tre områden som kommer fokuseras de närmaste åren: Självförsörjning, Goda uppväxtvillkor för Barn och unga samt Goda boendemiljöer. Förhoppningen är att detta ska leda till en bättre folkhälsa generellt </w:t>
      </w:r>
      <w:r w:rsidR="00671426">
        <w:t xml:space="preserve">genom ett förebyggande proaktivt förhållningssätt </w:t>
      </w:r>
      <w:r w:rsidR="00437030">
        <w:t>men även</w:t>
      </w:r>
      <w:r w:rsidR="00671426">
        <w:t xml:space="preserve"> på sikt minska kostnaderna avseende reaktiva åtgärder. </w:t>
      </w:r>
    </w:p>
    <w:p w:rsidR="00E50A66" w:rsidRDefault="00E50A66" w:rsidP="00E50A66">
      <w:r>
        <w:t xml:space="preserve">Kommunen har </w:t>
      </w:r>
      <w:r w:rsidR="00F13261">
        <w:t>genomfört</w:t>
      </w:r>
      <w:r>
        <w:t xml:space="preserve"> en förstudie i samarbete med Perstorps Näringslivs AB kring att återställa Poppeln 13, nuvarande kommun</w:t>
      </w:r>
      <w:r w:rsidR="00F13261">
        <w:t xml:space="preserve">hus, på grund </w:t>
      </w:r>
      <w:r w:rsidR="00CB3757">
        <w:t>av bristande arbetsmiljö</w:t>
      </w:r>
      <w:r w:rsidR="00F13261">
        <w:t xml:space="preserve">. Både yttre och inre underhåll behövs. Dessutom kan också centrum- och kommunstärkande åtgärder läggas in i projektet. Exempel på det senare kan vara en tydligare design, lättare tillgänglighet och synlighet, bättre säkerhet, med mera. Arbete med att upprätta program och systemhandlingar pågår och ska presenteras för politiken under september för beslut kring genomförande. </w:t>
      </w:r>
      <w:r>
        <w:t xml:space="preserve">En renovering enligt ovan är så omfattande att evakuering av samtliga medarbetare i fastighetens kommunhusdel kommer behöva genomföras helt eller etappvis. </w:t>
      </w:r>
    </w:p>
    <w:p w:rsidR="00E50A66" w:rsidRDefault="00F13261" w:rsidP="003E706C">
      <w:r>
        <w:t xml:space="preserve">Parallellt med arbetet kring ett nytt kommunhus pågår även arbetet kring ”En väg in”. </w:t>
      </w:r>
      <w:r w:rsidR="00AF7E1A">
        <w:t>En ny kundtjänst där fokus på tillgänglighet, bemötande, service och engagemang ska prägla verksamheten och kunden i fokus.</w:t>
      </w:r>
    </w:p>
    <w:p w:rsidR="00720A82" w:rsidRDefault="00720A82" w:rsidP="003E706C">
      <w:r>
        <w:t xml:space="preserve">Kultur och fritidsnämnden har varit involverad i att vara behjälpliga de föreningar i kommunen som tappat intäkter under året på grund av minskad eller helt utebliven verksamhet till följd av pandemin bland annat genom hyresreducering. Möjlighet till utomhusträning har också genomförts tidigare än </w:t>
      </w:r>
      <w:r w:rsidR="00C24893">
        <w:t xml:space="preserve">ett </w:t>
      </w:r>
      <w:r>
        <w:t>normalår.</w:t>
      </w:r>
      <w:r w:rsidRPr="00720A82">
        <w:t xml:space="preserve"> </w:t>
      </w:r>
      <w:r>
        <w:t>Kulturskolan har fortsatt bedriva verksamhet under våren men utvecklat interaktiv webundervisning vilket gett goda resultat och medfört att eleverna kunna fortsätta sin undervisning till största del. Fritidsgården har flyttat till nya lokaler under försommaren.</w:t>
      </w:r>
    </w:p>
    <w:p w:rsidR="00720A82" w:rsidRDefault="00720A82" w:rsidP="0097631E">
      <w:r>
        <w:t xml:space="preserve">Socialnämnden har haft flertalet utmaningar under våren men har arbetat på flera plan med att </w:t>
      </w:r>
      <w:r w:rsidR="00512BB1">
        <w:t xml:space="preserve">säkerställa och stärka vårdens och omsorgens kvalité utifrån Covid-19 men även genom olika satsningar såsom värdegrundsarbete, bemanningsoptimering med mera. Inom försörjningsstödet syns en negativ ökning och ett arbete tillsammans med arbetsmarknadsenheten är påbörjats för att tidigare ge sökande möjlighet att komma ut i arbete och självförsörjning. Ett intensivt arbete pågår även med översyn av processer och processkartläggning. Ambitionen är att detta bland annat ska mynna ut i automatisering av försörjningsstöd och digital signering. </w:t>
      </w:r>
    </w:p>
    <w:p w:rsidR="00720A82" w:rsidRPr="00D40FC3" w:rsidRDefault="00D40FC3" w:rsidP="0097631E">
      <w:r w:rsidRPr="00D40FC3">
        <w:t xml:space="preserve">Barn och utbildningsnämnden har som övriga förvaltningar påverkats av pandemin framförallt inom vuxenutbildningen som bedrivit utbildningen under våren på distans. Förskolorna har haft stor frånvaro bland barnen. I övrigt har samtliga verksamheter anpassat sig efter folkhälsomyndighetens råd och anvisningar. </w:t>
      </w:r>
    </w:p>
    <w:p w:rsidR="00D40FC3" w:rsidRPr="00D40FC3" w:rsidRDefault="00D40FC3" w:rsidP="0097631E">
      <w:r w:rsidRPr="00D40FC3">
        <w:t xml:space="preserve">Ett samverkansprojekt med Skolverket och Mittuniversitetet ”Samverkan för Bästa Skola” (SBS) pågår och nulägesanalyser och åtgärdsplaner är färdigställda för att nu implementera nästa fas i projektet. </w:t>
      </w:r>
    </w:p>
    <w:p w:rsidR="008A6A2E" w:rsidRDefault="00243EA0" w:rsidP="00C24893">
      <w:pPr>
        <w:pStyle w:val="Rubrik2"/>
      </w:pPr>
      <w:bookmarkStart w:id="4" w:name="_Toc48827724"/>
      <w:r>
        <w:t>Förväntad utveckling</w:t>
      </w:r>
      <w:r w:rsidR="000733E1">
        <w:t xml:space="preserve"> utifrån god ekonomisk hushållning</w:t>
      </w:r>
      <w:bookmarkEnd w:id="4"/>
    </w:p>
    <w:p w:rsidR="0045150A" w:rsidRPr="0045150A" w:rsidRDefault="0045150A" w:rsidP="0045150A">
      <w:pPr>
        <w:tabs>
          <w:tab w:val="right" w:pos="3600"/>
          <w:tab w:val="right" w:pos="4680"/>
          <w:tab w:val="right" w:pos="5760"/>
          <w:tab w:val="right" w:pos="6840"/>
          <w:tab w:val="right" w:pos="7920"/>
        </w:tabs>
      </w:pPr>
      <w:r w:rsidRPr="0045150A">
        <w:t>En grund i god ekonomisk hushållning är att intäkterna överstiger kostnaderna och att det finns marginaler för att finansiera investeringar, värdesäkra anläggningstillgångar och för pensionsåtaganden.</w:t>
      </w:r>
    </w:p>
    <w:p w:rsidR="006B6FC5" w:rsidRPr="003435F3" w:rsidRDefault="006B6FC5" w:rsidP="0045150A">
      <w:pPr>
        <w:tabs>
          <w:tab w:val="right" w:pos="3600"/>
          <w:tab w:val="right" w:pos="4680"/>
          <w:tab w:val="right" w:pos="5760"/>
          <w:tab w:val="right" w:pos="6840"/>
          <w:tab w:val="right" w:pos="7920"/>
        </w:tabs>
      </w:pPr>
      <w:r w:rsidRPr="0045150A">
        <w:t>En god ek</w:t>
      </w:r>
      <w:r w:rsidR="0045150A">
        <w:t xml:space="preserve">onomisk hushållning innebär utöver </w:t>
      </w:r>
      <w:r w:rsidRPr="0045150A">
        <w:t xml:space="preserve">att räkenskaperna går ihop, även ett krav på att pengarna används till rätt saker och att de utnyttjas på ett effektivt sätt. För att uppnå detta krävs en ändamålsenlig målstyrning, och att kontinuerligt följa upp </w:t>
      </w:r>
      <w:r w:rsidR="0045150A" w:rsidRPr="0045150A">
        <w:t>utvecklingen för såväl verksamhet som ekonomi. Avstämning av måluppfyllelsen av de finansiella målen och nämndernas verksamhetsmål, vägs in i bedömningen av om kommunens verksamheter har bedrivits i enlighet med god ekonomisk hushållning. En del av målen stäms av på årsbasis vilket medför att en total avstämning</w:t>
      </w:r>
      <w:r w:rsidR="0045150A" w:rsidRPr="003435F3">
        <w:t xml:space="preserve"> sker i anslutning till kommande bokslut för år 2020</w:t>
      </w:r>
      <w:r w:rsidR="00C24893" w:rsidRPr="003435F3">
        <w:t xml:space="preserve">. </w:t>
      </w:r>
    </w:p>
    <w:p w:rsidR="00A74836" w:rsidRPr="00AF5B92" w:rsidRDefault="006B6FC5" w:rsidP="00AF5B92">
      <w:pPr>
        <w:tabs>
          <w:tab w:val="right" w:pos="3600"/>
          <w:tab w:val="right" w:pos="4680"/>
          <w:tab w:val="right" w:pos="5760"/>
          <w:tab w:val="right" w:pos="6840"/>
          <w:tab w:val="right" w:pos="7920"/>
        </w:tabs>
      </w:pPr>
      <w:r w:rsidRPr="00AF5B92">
        <w:t>Till en god ekonomisk hushållning hör också att ha en beredskap, och att möta framtida utmaningar genom att i god tid inför förväntade förändringar vidta nödvändiga åtgärder och insatser, i stället för insatser i efterskott.</w:t>
      </w:r>
      <w:r w:rsidR="00A74836" w:rsidRPr="00AF5B92">
        <w:t xml:space="preserve"> Under året har ett särskilt fokus legat på socialnämndens verksamheter som under flera år haft underskott inom barn och ungdomsvården. Ett flertal åtgärder har genomförts under de senaste åren. Effekten av alla åtgärder förväntas ge helårseffekt först 2021 men fortsatta utmaningar i denna verksamhet finns. </w:t>
      </w:r>
    </w:p>
    <w:p w:rsidR="006B6FC5" w:rsidRDefault="00C24893" w:rsidP="00AF5B92">
      <w:pPr>
        <w:tabs>
          <w:tab w:val="right" w:pos="3600"/>
          <w:tab w:val="right" w:pos="4680"/>
          <w:tab w:val="right" w:pos="5760"/>
          <w:tab w:val="right" w:pos="6840"/>
          <w:tab w:val="right" w:pos="7920"/>
        </w:tabs>
      </w:pPr>
      <w:r>
        <w:t>Den pandemi</w:t>
      </w:r>
      <w:r w:rsidR="00A74836" w:rsidRPr="00AF5B92">
        <w:t xml:space="preserve"> som florerar i samhället har även varit  en utmaning för verksamheterna. Kostnader har ökat till följd av denna men även </w:t>
      </w:r>
      <w:r w:rsidR="00A74836" w:rsidRPr="00CB3757">
        <w:t xml:space="preserve">viss kostnadstäckning </w:t>
      </w:r>
      <w:r w:rsidR="00CB3757" w:rsidRPr="00CB3757">
        <w:t>genom</w:t>
      </w:r>
      <w:r w:rsidR="00A74836" w:rsidRPr="00CB3757">
        <w:t xml:space="preserve"> ökade statsbidrag har erhållits</w:t>
      </w:r>
      <w:r w:rsidR="00A74836" w:rsidRPr="00AF5B92">
        <w:t xml:space="preserve">. En generell återhållsamhet har präglat organisationen för att inte skapa ökade kostnader inför framtiden då skatteprognoserna framöver är osäkra. Viss marginal för minskade skatteintäkter under 2020 har även tagits hänsyn till i prognosen. </w:t>
      </w:r>
    </w:p>
    <w:p w:rsidR="00992FEA" w:rsidRPr="001251E8" w:rsidRDefault="00C24893" w:rsidP="00AF5B92">
      <w:pPr>
        <w:tabs>
          <w:tab w:val="right" w:pos="3600"/>
          <w:tab w:val="right" w:pos="4680"/>
          <w:tab w:val="right" w:pos="5760"/>
          <w:tab w:val="right" w:pos="6840"/>
          <w:tab w:val="right" w:pos="7920"/>
        </w:tabs>
      </w:pPr>
      <w:r w:rsidRPr="001251E8">
        <w:t>Målet avseende resultat</w:t>
      </w:r>
      <w:r w:rsidR="003A346F" w:rsidRPr="001251E8">
        <w:t>et för kommunen</w:t>
      </w:r>
      <w:r w:rsidRPr="001251E8">
        <w:t xml:space="preserve"> om 11,1 mnkr</w:t>
      </w:r>
      <w:r w:rsidR="00D71420" w:rsidRPr="001251E8">
        <w:t xml:space="preserve"> uppfylls.</w:t>
      </w:r>
      <w:r w:rsidR="00992FEA" w:rsidRPr="001251E8">
        <w:t xml:space="preserve"> Total prognos 13,1 mnkr</w:t>
      </w:r>
      <w:r w:rsidR="00CB3757">
        <w:t>,</w:t>
      </w:r>
      <w:r w:rsidR="00992FEA" w:rsidRPr="001251E8">
        <w:t xml:space="preserve"> en budgetavvikelse om 2 mnkr.</w:t>
      </w:r>
      <w:r w:rsidR="00D71420" w:rsidRPr="001251E8">
        <w:t xml:space="preserve"> </w:t>
      </w:r>
      <w:r w:rsidR="00992FEA" w:rsidRPr="001251E8">
        <w:t>1,1</w:t>
      </w:r>
      <w:r w:rsidR="00735D45" w:rsidRPr="001251E8">
        <w:t xml:space="preserve"> mnkr av budgetavvikelsen avser förändringar inom finansverksamheten</w:t>
      </w:r>
      <w:r w:rsidR="001251E8" w:rsidRPr="001251E8">
        <w:t xml:space="preserve"> och justeringar i skatte</w:t>
      </w:r>
      <w:r w:rsidR="00735D45" w:rsidRPr="001251E8">
        <w:t>underlaget.</w:t>
      </w:r>
      <w:r w:rsidR="001251E8" w:rsidRPr="001251E8">
        <w:t xml:space="preserve"> Bland annat redovisas överskott</w:t>
      </w:r>
      <w:r w:rsidR="00735D45" w:rsidRPr="001251E8">
        <w:t xml:space="preserve"> </w:t>
      </w:r>
      <w:r w:rsidR="00992FEA" w:rsidRPr="001251E8">
        <w:t xml:space="preserve">som är en direkt följd av den inlösen av pensionsskuld som gjordes i samband med bokslut 2019. Resterande 0,9 mnkr avser vakanta tjänster inom Räddningsnämnden. </w:t>
      </w:r>
    </w:p>
    <w:p w:rsidR="003A346F" w:rsidRPr="00B9246D" w:rsidRDefault="00992FEA" w:rsidP="00997D7D">
      <w:pPr>
        <w:tabs>
          <w:tab w:val="right" w:pos="3600"/>
          <w:tab w:val="right" w:pos="4680"/>
          <w:tab w:val="right" w:pos="5760"/>
          <w:tab w:val="right" w:pos="6840"/>
          <w:tab w:val="right" w:pos="7920"/>
        </w:tabs>
      </w:pPr>
      <w:r w:rsidRPr="001251E8">
        <w:t>Inom finansverksamheten prognostiseras skatteintäkter</w:t>
      </w:r>
      <w:r w:rsidR="001251E8" w:rsidRPr="001251E8">
        <w:t>na minska med 14,7 mnkr där 13,6</w:t>
      </w:r>
      <w:r w:rsidRPr="001251E8">
        <w:t xml:space="preserve"> mnkr avser en negativ slutavräkning 2019 till följd </w:t>
      </w:r>
      <w:r w:rsidR="001251E8" w:rsidRPr="001251E8">
        <w:t>av pandemin samt en f</w:t>
      </w:r>
      <w:r w:rsidRPr="001251E8">
        <w:t xml:space="preserve">örsiktighet i prognosen </w:t>
      </w:r>
      <w:r w:rsidR="001251E8" w:rsidRPr="001251E8">
        <w:t>där</w:t>
      </w:r>
      <w:r w:rsidRPr="001251E8">
        <w:t xml:space="preserve"> en avsättning har gjorts med ytterligare medel för minskat skatteunderlag i avvaktan på SKR:s ( Sveriges kommuner och regioners</w:t>
      </w:r>
      <w:r w:rsidR="001251E8" w:rsidRPr="001251E8">
        <w:t>) prognos i slute</w:t>
      </w:r>
      <w:r w:rsidR="003F1F1F" w:rsidRPr="001251E8">
        <w:t>t på augusti.</w:t>
      </w:r>
      <w:r w:rsidR="003F1F1F">
        <w:t xml:space="preserve"> </w:t>
      </w:r>
    </w:p>
    <w:p w:rsidR="006B6FC5" w:rsidRPr="003A346F" w:rsidRDefault="006B6FC5" w:rsidP="00997D7D">
      <w:pPr>
        <w:tabs>
          <w:tab w:val="right" w:pos="3600"/>
          <w:tab w:val="right" w:pos="4680"/>
          <w:tab w:val="right" w:pos="5760"/>
          <w:tab w:val="right" w:pos="6840"/>
          <w:tab w:val="right" w:pos="7920"/>
        </w:tabs>
        <w:rPr>
          <w:i/>
        </w:rPr>
      </w:pPr>
      <w:r w:rsidRPr="003A346F">
        <w:rPr>
          <w:i/>
        </w:rPr>
        <w:t>Den samlade bedömningen är att kommunens verksamheter under första halvåret har bedrivits i enlighet med god ekonomisk hushållning</w:t>
      </w:r>
      <w:r w:rsidR="00AF5B92" w:rsidRPr="003A346F">
        <w:rPr>
          <w:i/>
        </w:rPr>
        <w:t xml:space="preserve"> utifrån den extraordinära situation som samhället i stort befinner sig i och de förutsättningar det skapar.</w:t>
      </w:r>
    </w:p>
    <w:p w:rsidR="006B6FC5" w:rsidRPr="00237413" w:rsidRDefault="006B6FC5" w:rsidP="00237413">
      <w:pPr>
        <w:tabs>
          <w:tab w:val="right" w:pos="3600"/>
          <w:tab w:val="right" w:pos="4680"/>
          <w:tab w:val="right" w:pos="5760"/>
          <w:tab w:val="right" w:pos="6840"/>
          <w:tab w:val="right" w:pos="7920"/>
        </w:tabs>
      </w:pPr>
      <w:r w:rsidRPr="00237413">
        <w:t>Koncernens bolag ska ha en långsiktig tillväxt i balans och redovisa ett resultat som tillförsäkrar framtida kommuninvånare en bibehållen eller förbättrad nivå på verksa</w:t>
      </w:r>
      <w:r w:rsidR="0045150A" w:rsidRPr="00237413">
        <w:t>mhet, service och anläggningar.</w:t>
      </w:r>
    </w:p>
    <w:p w:rsidR="00B02A32" w:rsidRPr="00A20320" w:rsidRDefault="006B6FC5" w:rsidP="00A20320">
      <w:pPr>
        <w:tabs>
          <w:tab w:val="right" w:pos="3600"/>
          <w:tab w:val="right" w:pos="4680"/>
          <w:tab w:val="right" w:pos="5760"/>
          <w:tab w:val="right" w:pos="6840"/>
          <w:tab w:val="right" w:pos="7920"/>
        </w:tabs>
        <w:jc w:val="both"/>
        <w:rPr>
          <w:rFonts w:ascii="Arial" w:hAnsi="Arial"/>
          <w:i/>
          <w:sz w:val="20"/>
        </w:rPr>
      </w:pPr>
      <w:r w:rsidRPr="00A20320">
        <w:rPr>
          <w:rFonts w:ascii="Arial" w:hAnsi="Arial"/>
          <w:i/>
          <w:sz w:val="20"/>
        </w:rPr>
        <w:t>Den samlade bedömningen är</w:t>
      </w:r>
      <w:r w:rsidR="00A20320">
        <w:rPr>
          <w:rFonts w:ascii="Arial" w:hAnsi="Arial"/>
          <w:i/>
          <w:sz w:val="20"/>
        </w:rPr>
        <w:t xml:space="preserve"> även</w:t>
      </w:r>
      <w:r w:rsidRPr="00A20320">
        <w:rPr>
          <w:rFonts w:ascii="Arial" w:hAnsi="Arial"/>
          <w:i/>
          <w:sz w:val="20"/>
        </w:rPr>
        <w:t xml:space="preserve"> att koncernens bolag under första halvåret har bedrivits i enlighet med god ekonomisk hushållning. </w:t>
      </w:r>
    </w:p>
    <w:p w:rsidR="00B02A32" w:rsidRDefault="00B02A32" w:rsidP="00B02A32">
      <w:pPr>
        <w:pStyle w:val="Rubrik2"/>
      </w:pPr>
      <w:bookmarkStart w:id="5" w:name="_Toc48827725"/>
      <w:r>
        <w:t>Viktiga förhållanden för resultat och ställning</w:t>
      </w:r>
      <w:bookmarkEnd w:id="5"/>
    </w:p>
    <w:p w:rsidR="00B02A32" w:rsidRPr="00030A05" w:rsidRDefault="00B02A32" w:rsidP="00B02A32">
      <w:pPr>
        <w:rPr>
          <w:color w:val="FF0000"/>
        </w:rPr>
      </w:pPr>
    </w:p>
    <w:p w:rsidR="00B02A32" w:rsidRDefault="00B02A32" w:rsidP="00B02A32">
      <w:pPr>
        <w:pStyle w:val="Rubrik3"/>
      </w:pPr>
      <w:bookmarkStart w:id="6" w:name="_Toc48827726"/>
      <w:r>
        <w:t>Ränterisk</w:t>
      </w:r>
      <w:bookmarkEnd w:id="6"/>
    </w:p>
    <w:p w:rsidR="00B02A32" w:rsidRPr="003435F3" w:rsidRDefault="00B02A32" w:rsidP="003435F3">
      <w:pPr>
        <w:tabs>
          <w:tab w:val="right" w:pos="3600"/>
          <w:tab w:val="right" w:pos="4680"/>
          <w:tab w:val="right" w:pos="5760"/>
          <w:tab w:val="right" w:pos="6840"/>
          <w:tab w:val="right" w:pos="7920"/>
        </w:tabs>
      </w:pPr>
      <w:r w:rsidRPr="003435F3">
        <w:t>Ränterisk kan beskrivas som den risk kommunen tar vid upplåning för att räntekostnaderna ska ök</w:t>
      </w:r>
      <w:r w:rsidR="00192CAF" w:rsidRPr="003435F3">
        <w:t>a vid ränteuppgångar. Per den 30</w:t>
      </w:r>
      <w:r w:rsidRPr="003435F3">
        <w:t xml:space="preserve"> juni 2020 uppgick kommunens låneskuld till 95,5 tkr. Kommunen differentierar sin låneportfölj med både längre bindningstid och rörlig ränta för att minska risken. I nuläget är ränteläget fördelaktigt och nya lån binds till en låg ränta.</w:t>
      </w:r>
    </w:p>
    <w:tbl>
      <w:tblPr>
        <w:tblW w:w="6172" w:type="dxa"/>
        <w:tblCellMar>
          <w:left w:w="70" w:type="dxa"/>
          <w:right w:w="70" w:type="dxa"/>
        </w:tblCellMar>
        <w:tblLook w:val="04A0" w:firstRow="1" w:lastRow="0" w:firstColumn="1" w:lastColumn="0" w:noHBand="0" w:noVBand="1"/>
      </w:tblPr>
      <w:tblGrid>
        <w:gridCol w:w="3292"/>
        <w:gridCol w:w="960"/>
        <w:gridCol w:w="960"/>
        <w:gridCol w:w="960"/>
      </w:tblGrid>
      <w:tr w:rsidR="00B02A32" w:rsidRPr="0032265E" w:rsidTr="00C00518">
        <w:trPr>
          <w:trHeight w:val="360"/>
        </w:trPr>
        <w:tc>
          <w:tcPr>
            <w:tcW w:w="3292" w:type="dxa"/>
            <w:tcBorders>
              <w:top w:val="nil"/>
              <w:left w:val="nil"/>
              <w:bottom w:val="single" w:sz="12" w:space="0" w:color="ACCCEA"/>
              <w:right w:val="nil"/>
            </w:tcBorders>
            <w:shd w:val="clear" w:color="auto" w:fill="auto"/>
            <w:noWrap/>
            <w:vAlign w:val="bottom"/>
            <w:hideMark/>
          </w:tcPr>
          <w:p w:rsidR="00B02A32" w:rsidRPr="0032265E" w:rsidRDefault="00B02A32" w:rsidP="00C00518">
            <w:pPr>
              <w:spacing w:after="0" w:line="240" w:lineRule="auto"/>
              <w:rPr>
                <w:rFonts w:ascii="Calibri" w:eastAsia="Times New Roman" w:hAnsi="Calibri" w:cs="Calibri"/>
                <w:b/>
                <w:bCs/>
                <w:color w:val="44546A"/>
                <w:sz w:val="26"/>
                <w:szCs w:val="26"/>
                <w:lang w:eastAsia="sv-SE"/>
              </w:rPr>
            </w:pPr>
            <w:r>
              <w:rPr>
                <w:rFonts w:ascii="Calibri" w:eastAsia="Times New Roman" w:hAnsi="Calibri" w:cs="Calibri"/>
                <w:b/>
                <w:bCs/>
                <w:color w:val="44546A"/>
                <w:sz w:val="26"/>
                <w:szCs w:val="26"/>
                <w:lang w:eastAsia="sv-SE"/>
              </w:rPr>
              <w:t>Låneskuld t</w:t>
            </w:r>
            <w:r w:rsidRPr="0032265E">
              <w:rPr>
                <w:rFonts w:ascii="Calibri" w:eastAsia="Times New Roman" w:hAnsi="Calibri" w:cs="Calibri"/>
                <w:b/>
                <w:bCs/>
                <w:color w:val="44546A"/>
                <w:sz w:val="26"/>
                <w:szCs w:val="26"/>
                <w:lang w:eastAsia="sv-SE"/>
              </w:rPr>
              <w:t>kr</w:t>
            </w:r>
          </w:p>
        </w:tc>
        <w:tc>
          <w:tcPr>
            <w:tcW w:w="960" w:type="dxa"/>
            <w:tcBorders>
              <w:top w:val="nil"/>
              <w:left w:val="nil"/>
              <w:bottom w:val="single" w:sz="12" w:space="0" w:color="ACCCEA"/>
              <w:right w:val="nil"/>
            </w:tcBorders>
            <w:shd w:val="clear" w:color="auto" w:fill="auto"/>
            <w:noWrap/>
            <w:vAlign w:val="bottom"/>
            <w:hideMark/>
          </w:tcPr>
          <w:p w:rsidR="00B02A32" w:rsidRPr="0032265E" w:rsidRDefault="00B02A32" w:rsidP="00C00518">
            <w:pPr>
              <w:spacing w:after="0" w:line="240" w:lineRule="auto"/>
              <w:jc w:val="right"/>
              <w:rPr>
                <w:rFonts w:ascii="Calibri" w:eastAsia="Times New Roman" w:hAnsi="Calibri" w:cs="Calibri"/>
                <w:b/>
                <w:bCs/>
                <w:color w:val="44546A"/>
                <w:sz w:val="26"/>
                <w:szCs w:val="26"/>
                <w:lang w:eastAsia="sv-SE"/>
              </w:rPr>
            </w:pPr>
            <w:r w:rsidRPr="0032265E">
              <w:rPr>
                <w:rFonts w:ascii="Calibri" w:eastAsia="Times New Roman" w:hAnsi="Calibri" w:cs="Calibri"/>
                <w:b/>
                <w:bCs/>
                <w:color w:val="44546A"/>
                <w:sz w:val="26"/>
                <w:szCs w:val="26"/>
                <w:lang w:eastAsia="sv-SE"/>
              </w:rPr>
              <w:t>2018</w:t>
            </w:r>
          </w:p>
        </w:tc>
        <w:tc>
          <w:tcPr>
            <w:tcW w:w="960" w:type="dxa"/>
            <w:tcBorders>
              <w:top w:val="nil"/>
              <w:left w:val="nil"/>
              <w:bottom w:val="single" w:sz="12" w:space="0" w:color="ACCCEA"/>
              <w:right w:val="nil"/>
            </w:tcBorders>
            <w:shd w:val="clear" w:color="auto" w:fill="auto"/>
            <w:noWrap/>
            <w:vAlign w:val="bottom"/>
            <w:hideMark/>
          </w:tcPr>
          <w:p w:rsidR="00B02A32" w:rsidRPr="0032265E" w:rsidRDefault="00B02A32" w:rsidP="00C00518">
            <w:pPr>
              <w:spacing w:after="0" w:line="240" w:lineRule="auto"/>
              <w:jc w:val="right"/>
              <w:rPr>
                <w:rFonts w:ascii="Calibri" w:eastAsia="Times New Roman" w:hAnsi="Calibri" w:cs="Calibri"/>
                <w:b/>
                <w:bCs/>
                <w:color w:val="44546A"/>
                <w:sz w:val="26"/>
                <w:szCs w:val="26"/>
                <w:lang w:eastAsia="sv-SE"/>
              </w:rPr>
            </w:pPr>
            <w:r w:rsidRPr="0032265E">
              <w:rPr>
                <w:rFonts w:ascii="Calibri" w:eastAsia="Times New Roman" w:hAnsi="Calibri" w:cs="Calibri"/>
                <w:b/>
                <w:bCs/>
                <w:color w:val="44546A"/>
                <w:sz w:val="26"/>
                <w:szCs w:val="26"/>
                <w:lang w:eastAsia="sv-SE"/>
              </w:rPr>
              <w:t>2019</w:t>
            </w:r>
          </w:p>
        </w:tc>
        <w:tc>
          <w:tcPr>
            <w:tcW w:w="960" w:type="dxa"/>
            <w:tcBorders>
              <w:top w:val="nil"/>
              <w:left w:val="nil"/>
              <w:bottom w:val="single" w:sz="12" w:space="0" w:color="ACCCEA"/>
              <w:right w:val="nil"/>
            </w:tcBorders>
            <w:shd w:val="clear" w:color="auto" w:fill="auto"/>
            <w:noWrap/>
            <w:vAlign w:val="bottom"/>
            <w:hideMark/>
          </w:tcPr>
          <w:p w:rsidR="00B02A32" w:rsidRPr="0032265E" w:rsidRDefault="00B02A32" w:rsidP="00C00518">
            <w:pPr>
              <w:spacing w:after="0" w:line="240" w:lineRule="auto"/>
              <w:jc w:val="right"/>
              <w:rPr>
                <w:rFonts w:ascii="Calibri" w:eastAsia="Times New Roman" w:hAnsi="Calibri" w:cs="Calibri"/>
                <w:b/>
                <w:bCs/>
                <w:color w:val="44546A"/>
                <w:sz w:val="26"/>
                <w:szCs w:val="26"/>
                <w:lang w:eastAsia="sv-SE"/>
              </w:rPr>
            </w:pPr>
            <w:r w:rsidRPr="0032265E">
              <w:rPr>
                <w:rFonts w:ascii="Calibri" w:eastAsia="Times New Roman" w:hAnsi="Calibri" w:cs="Calibri"/>
                <w:b/>
                <w:bCs/>
                <w:color w:val="44546A"/>
                <w:sz w:val="26"/>
                <w:szCs w:val="26"/>
                <w:lang w:eastAsia="sv-SE"/>
              </w:rPr>
              <w:t>2020</w:t>
            </w:r>
          </w:p>
        </w:tc>
      </w:tr>
      <w:tr w:rsidR="00B02A32" w:rsidRPr="0032265E" w:rsidTr="00C00518">
        <w:trPr>
          <w:trHeight w:val="315"/>
        </w:trPr>
        <w:tc>
          <w:tcPr>
            <w:tcW w:w="3292" w:type="dxa"/>
            <w:tcBorders>
              <w:top w:val="nil"/>
              <w:left w:val="nil"/>
              <w:bottom w:val="nil"/>
              <w:right w:val="nil"/>
            </w:tcBorders>
            <w:shd w:val="clear" w:color="auto" w:fill="auto"/>
            <w:noWrap/>
            <w:vAlign w:val="bottom"/>
            <w:hideMark/>
          </w:tcPr>
          <w:p w:rsidR="00B02A32" w:rsidRPr="0032265E" w:rsidRDefault="00B02A32" w:rsidP="00C00518">
            <w:pPr>
              <w:spacing w:after="0" w:line="240" w:lineRule="auto"/>
              <w:rPr>
                <w:rFonts w:ascii="Calibri" w:eastAsia="Times New Roman" w:hAnsi="Calibri" w:cs="Calibri"/>
                <w:color w:val="000000"/>
                <w:lang w:eastAsia="sv-SE"/>
              </w:rPr>
            </w:pPr>
            <w:r w:rsidRPr="0032265E">
              <w:rPr>
                <w:rFonts w:ascii="Calibri" w:eastAsia="Times New Roman" w:hAnsi="Calibri" w:cs="Calibri"/>
                <w:color w:val="000000"/>
                <w:lang w:eastAsia="sv-SE"/>
              </w:rPr>
              <w:t>Låneskuld vid årets slut</w:t>
            </w:r>
          </w:p>
        </w:tc>
        <w:tc>
          <w:tcPr>
            <w:tcW w:w="960" w:type="dxa"/>
            <w:tcBorders>
              <w:top w:val="nil"/>
              <w:left w:val="nil"/>
              <w:bottom w:val="nil"/>
              <w:right w:val="nil"/>
            </w:tcBorders>
            <w:shd w:val="clear" w:color="auto" w:fill="auto"/>
            <w:noWrap/>
            <w:vAlign w:val="bottom"/>
            <w:hideMark/>
          </w:tcPr>
          <w:p w:rsidR="00B02A32" w:rsidRPr="0032265E" w:rsidRDefault="00B02A32" w:rsidP="00C00518">
            <w:pPr>
              <w:spacing w:after="0" w:line="240" w:lineRule="auto"/>
              <w:jc w:val="right"/>
              <w:rPr>
                <w:rFonts w:ascii="Calibri" w:eastAsia="Times New Roman" w:hAnsi="Calibri" w:cs="Calibri"/>
                <w:b/>
                <w:bCs/>
                <w:color w:val="000000"/>
                <w:lang w:eastAsia="sv-SE"/>
              </w:rPr>
            </w:pPr>
            <w:r w:rsidRPr="0032265E">
              <w:rPr>
                <w:rFonts w:ascii="Calibri" w:eastAsia="Times New Roman" w:hAnsi="Calibri" w:cs="Calibri"/>
                <w:b/>
                <w:bCs/>
                <w:color w:val="000000"/>
                <w:lang w:eastAsia="sv-SE"/>
              </w:rPr>
              <w:t>62800</w:t>
            </w:r>
          </w:p>
        </w:tc>
        <w:tc>
          <w:tcPr>
            <w:tcW w:w="960" w:type="dxa"/>
            <w:tcBorders>
              <w:top w:val="nil"/>
              <w:left w:val="nil"/>
              <w:bottom w:val="nil"/>
              <w:right w:val="nil"/>
            </w:tcBorders>
            <w:shd w:val="clear" w:color="auto" w:fill="auto"/>
            <w:noWrap/>
            <w:vAlign w:val="bottom"/>
            <w:hideMark/>
          </w:tcPr>
          <w:p w:rsidR="00B02A32" w:rsidRPr="0032265E" w:rsidRDefault="00B02A32" w:rsidP="00C00518">
            <w:pPr>
              <w:spacing w:after="0" w:line="240" w:lineRule="auto"/>
              <w:jc w:val="right"/>
              <w:rPr>
                <w:rFonts w:ascii="Calibri" w:eastAsia="Times New Roman" w:hAnsi="Calibri" w:cs="Calibri"/>
                <w:b/>
                <w:bCs/>
                <w:color w:val="000000"/>
                <w:lang w:eastAsia="sv-SE"/>
              </w:rPr>
            </w:pPr>
            <w:r w:rsidRPr="0032265E">
              <w:rPr>
                <w:rFonts w:ascii="Calibri" w:eastAsia="Times New Roman" w:hAnsi="Calibri" w:cs="Calibri"/>
                <w:b/>
                <w:bCs/>
                <w:color w:val="000000"/>
                <w:lang w:eastAsia="sv-SE"/>
              </w:rPr>
              <w:t>76200</w:t>
            </w:r>
          </w:p>
        </w:tc>
        <w:tc>
          <w:tcPr>
            <w:tcW w:w="960" w:type="dxa"/>
            <w:tcBorders>
              <w:top w:val="nil"/>
              <w:left w:val="nil"/>
              <w:bottom w:val="nil"/>
              <w:right w:val="nil"/>
            </w:tcBorders>
            <w:shd w:val="clear" w:color="auto" w:fill="auto"/>
            <w:noWrap/>
            <w:vAlign w:val="bottom"/>
            <w:hideMark/>
          </w:tcPr>
          <w:p w:rsidR="00B02A32" w:rsidRPr="0032265E" w:rsidRDefault="00B02A32" w:rsidP="00C00518">
            <w:pPr>
              <w:spacing w:after="0" w:line="240" w:lineRule="auto"/>
              <w:jc w:val="right"/>
              <w:rPr>
                <w:rFonts w:ascii="Calibri" w:eastAsia="Times New Roman" w:hAnsi="Calibri" w:cs="Calibri"/>
                <w:b/>
                <w:bCs/>
                <w:color w:val="000000"/>
                <w:lang w:eastAsia="sv-SE"/>
              </w:rPr>
            </w:pPr>
            <w:r w:rsidRPr="0032265E">
              <w:rPr>
                <w:rFonts w:ascii="Calibri" w:eastAsia="Times New Roman" w:hAnsi="Calibri" w:cs="Calibri"/>
                <w:b/>
                <w:bCs/>
                <w:color w:val="000000"/>
                <w:lang w:eastAsia="sv-SE"/>
              </w:rPr>
              <w:t>89100</w:t>
            </w:r>
          </w:p>
        </w:tc>
      </w:tr>
      <w:tr w:rsidR="00B02A32" w:rsidRPr="0032265E" w:rsidTr="00C00518">
        <w:trPr>
          <w:trHeight w:val="300"/>
        </w:trPr>
        <w:tc>
          <w:tcPr>
            <w:tcW w:w="3292" w:type="dxa"/>
            <w:tcBorders>
              <w:top w:val="nil"/>
              <w:left w:val="nil"/>
              <w:bottom w:val="nil"/>
              <w:right w:val="nil"/>
            </w:tcBorders>
            <w:shd w:val="clear" w:color="auto" w:fill="auto"/>
            <w:noWrap/>
            <w:vAlign w:val="bottom"/>
            <w:hideMark/>
          </w:tcPr>
          <w:p w:rsidR="00B02A32" w:rsidRPr="0032265E" w:rsidRDefault="00B02A32" w:rsidP="00C00518">
            <w:pPr>
              <w:spacing w:after="0" w:line="240" w:lineRule="auto"/>
              <w:ind w:firstLineChars="200" w:firstLine="440"/>
              <w:rPr>
                <w:rFonts w:ascii="Calibri" w:eastAsia="Times New Roman" w:hAnsi="Calibri" w:cs="Calibri"/>
                <w:i/>
                <w:iCs/>
                <w:color w:val="000000"/>
                <w:lang w:eastAsia="sv-SE"/>
              </w:rPr>
            </w:pPr>
            <w:r w:rsidRPr="0032265E">
              <w:rPr>
                <w:rFonts w:ascii="Calibri" w:eastAsia="Times New Roman" w:hAnsi="Calibri" w:cs="Calibri"/>
                <w:i/>
                <w:iCs/>
                <w:color w:val="000000"/>
                <w:lang w:eastAsia="sv-SE"/>
              </w:rPr>
              <w:t>Lån som förfaller inom 1 år</w:t>
            </w:r>
          </w:p>
        </w:tc>
        <w:tc>
          <w:tcPr>
            <w:tcW w:w="960" w:type="dxa"/>
            <w:tcBorders>
              <w:top w:val="nil"/>
              <w:left w:val="nil"/>
              <w:bottom w:val="nil"/>
              <w:right w:val="nil"/>
            </w:tcBorders>
            <w:shd w:val="clear" w:color="auto" w:fill="auto"/>
            <w:noWrap/>
            <w:vAlign w:val="bottom"/>
            <w:hideMark/>
          </w:tcPr>
          <w:p w:rsidR="00B02A32" w:rsidRPr="0032265E" w:rsidRDefault="00B02A32" w:rsidP="00C00518">
            <w:pPr>
              <w:spacing w:after="0" w:line="240" w:lineRule="auto"/>
              <w:jc w:val="right"/>
              <w:rPr>
                <w:rFonts w:ascii="Calibri" w:eastAsia="Times New Roman" w:hAnsi="Calibri" w:cs="Calibri"/>
                <w:color w:val="000000"/>
                <w:lang w:eastAsia="sv-SE"/>
              </w:rPr>
            </w:pPr>
            <w:r w:rsidRPr="0032265E">
              <w:rPr>
                <w:rFonts w:ascii="Calibri" w:eastAsia="Times New Roman" w:hAnsi="Calibri" w:cs="Calibri"/>
                <w:color w:val="000000"/>
                <w:lang w:eastAsia="sv-SE"/>
              </w:rPr>
              <w:t>54000</w:t>
            </w:r>
          </w:p>
        </w:tc>
        <w:tc>
          <w:tcPr>
            <w:tcW w:w="960" w:type="dxa"/>
            <w:tcBorders>
              <w:top w:val="nil"/>
              <w:left w:val="nil"/>
              <w:bottom w:val="nil"/>
              <w:right w:val="nil"/>
            </w:tcBorders>
            <w:shd w:val="clear" w:color="auto" w:fill="auto"/>
            <w:noWrap/>
            <w:vAlign w:val="bottom"/>
            <w:hideMark/>
          </w:tcPr>
          <w:p w:rsidR="00B02A32" w:rsidRPr="0032265E" w:rsidRDefault="00B02A32" w:rsidP="00C00518">
            <w:pPr>
              <w:spacing w:after="0" w:line="240" w:lineRule="auto"/>
              <w:jc w:val="right"/>
              <w:rPr>
                <w:rFonts w:ascii="Calibri" w:eastAsia="Times New Roman" w:hAnsi="Calibri" w:cs="Calibri"/>
                <w:color w:val="000000"/>
                <w:lang w:eastAsia="sv-SE"/>
              </w:rPr>
            </w:pPr>
            <w:r w:rsidRPr="0032265E">
              <w:rPr>
                <w:rFonts w:ascii="Calibri" w:eastAsia="Times New Roman" w:hAnsi="Calibri" w:cs="Calibri"/>
                <w:color w:val="000000"/>
                <w:lang w:eastAsia="sv-SE"/>
              </w:rPr>
              <w:t>48000</w:t>
            </w:r>
          </w:p>
        </w:tc>
        <w:tc>
          <w:tcPr>
            <w:tcW w:w="960" w:type="dxa"/>
            <w:tcBorders>
              <w:top w:val="nil"/>
              <w:left w:val="nil"/>
              <w:bottom w:val="nil"/>
              <w:right w:val="nil"/>
            </w:tcBorders>
            <w:shd w:val="clear" w:color="auto" w:fill="auto"/>
            <w:noWrap/>
            <w:vAlign w:val="bottom"/>
            <w:hideMark/>
          </w:tcPr>
          <w:p w:rsidR="00B02A32" w:rsidRPr="0032265E" w:rsidRDefault="00B02A32" w:rsidP="00C00518">
            <w:pPr>
              <w:spacing w:after="0" w:line="240" w:lineRule="auto"/>
              <w:jc w:val="right"/>
              <w:rPr>
                <w:rFonts w:ascii="Calibri" w:eastAsia="Times New Roman" w:hAnsi="Calibri" w:cs="Calibri"/>
                <w:color w:val="000000"/>
                <w:lang w:eastAsia="sv-SE"/>
              </w:rPr>
            </w:pPr>
            <w:r w:rsidRPr="0032265E">
              <w:rPr>
                <w:rFonts w:ascii="Calibri" w:eastAsia="Times New Roman" w:hAnsi="Calibri" w:cs="Calibri"/>
                <w:color w:val="000000"/>
                <w:lang w:eastAsia="sv-SE"/>
              </w:rPr>
              <w:t>42000</w:t>
            </w:r>
          </w:p>
        </w:tc>
      </w:tr>
      <w:tr w:rsidR="00B02A32" w:rsidRPr="0032265E" w:rsidTr="00C00518">
        <w:trPr>
          <w:trHeight w:val="300"/>
        </w:trPr>
        <w:tc>
          <w:tcPr>
            <w:tcW w:w="3292" w:type="dxa"/>
            <w:tcBorders>
              <w:top w:val="nil"/>
              <w:left w:val="nil"/>
              <w:bottom w:val="nil"/>
              <w:right w:val="nil"/>
            </w:tcBorders>
            <w:shd w:val="clear" w:color="auto" w:fill="auto"/>
            <w:noWrap/>
            <w:vAlign w:val="bottom"/>
            <w:hideMark/>
          </w:tcPr>
          <w:p w:rsidR="00B02A32" w:rsidRPr="0032265E" w:rsidRDefault="00B02A32" w:rsidP="00C00518">
            <w:pPr>
              <w:spacing w:after="0" w:line="240" w:lineRule="auto"/>
              <w:ind w:firstLineChars="200" w:firstLine="440"/>
              <w:rPr>
                <w:rFonts w:ascii="Calibri" w:eastAsia="Times New Roman" w:hAnsi="Calibri" w:cs="Calibri"/>
                <w:i/>
                <w:iCs/>
                <w:color w:val="000000"/>
                <w:lang w:eastAsia="sv-SE"/>
              </w:rPr>
            </w:pPr>
            <w:r w:rsidRPr="0032265E">
              <w:rPr>
                <w:rFonts w:ascii="Calibri" w:eastAsia="Times New Roman" w:hAnsi="Calibri" w:cs="Calibri"/>
                <w:i/>
                <w:iCs/>
                <w:color w:val="000000"/>
                <w:lang w:eastAsia="sv-SE"/>
              </w:rPr>
              <w:t>Lån som förfaller inom 2 år</w:t>
            </w:r>
          </w:p>
        </w:tc>
        <w:tc>
          <w:tcPr>
            <w:tcW w:w="960" w:type="dxa"/>
            <w:tcBorders>
              <w:top w:val="nil"/>
              <w:left w:val="nil"/>
              <w:bottom w:val="nil"/>
              <w:right w:val="nil"/>
            </w:tcBorders>
            <w:shd w:val="clear" w:color="auto" w:fill="auto"/>
            <w:noWrap/>
            <w:vAlign w:val="bottom"/>
            <w:hideMark/>
          </w:tcPr>
          <w:p w:rsidR="00B02A32" w:rsidRPr="0032265E" w:rsidRDefault="00B02A32" w:rsidP="00C00518">
            <w:pPr>
              <w:spacing w:after="0" w:line="240" w:lineRule="auto"/>
              <w:ind w:firstLineChars="200" w:firstLine="440"/>
              <w:rPr>
                <w:rFonts w:ascii="Calibri" w:eastAsia="Times New Roman" w:hAnsi="Calibri" w:cs="Calibri"/>
                <w:i/>
                <w:iCs/>
                <w:color w:val="000000"/>
                <w:lang w:eastAsia="sv-SE"/>
              </w:rPr>
            </w:pPr>
          </w:p>
        </w:tc>
        <w:tc>
          <w:tcPr>
            <w:tcW w:w="960" w:type="dxa"/>
            <w:tcBorders>
              <w:top w:val="nil"/>
              <w:left w:val="nil"/>
              <w:bottom w:val="nil"/>
              <w:right w:val="nil"/>
            </w:tcBorders>
            <w:shd w:val="clear" w:color="auto" w:fill="auto"/>
            <w:noWrap/>
            <w:vAlign w:val="bottom"/>
            <w:hideMark/>
          </w:tcPr>
          <w:p w:rsidR="00B02A32" w:rsidRPr="0032265E" w:rsidRDefault="00B02A32" w:rsidP="00C00518">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rsidR="00B02A32" w:rsidRPr="0032265E" w:rsidRDefault="00B02A32" w:rsidP="00C00518">
            <w:pPr>
              <w:spacing w:after="0" w:line="240" w:lineRule="auto"/>
              <w:jc w:val="right"/>
              <w:rPr>
                <w:rFonts w:ascii="Calibri" w:eastAsia="Times New Roman" w:hAnsi="Calibri" w:cs="Calibri"/>
                <w:color w:val="000000"/>
                <w:lang w:eastAsia="sv-SE"/>
              </w:rPr>
            </w:pPr>
            <w:r w:rsidRPr="0032265E">
              <w:rPr>
                <w:rFonts w:ascii="Calibri" w:eastAsia="Times New Roman" w:hAnsi="Calibri" w:cs="Calibri"/>
                <w:color w:val="000000"/>
                <w:lang w:eastAsia="sv-SE"/>
              </w:rPr>
              <w:t>4400</w:t>
            </w:r>
          </w:p>
        </w:tc>
      </w:tr>
      <w:tr w:rsidR="00B02A32" w:rsidRPr="0032265E" w:rsidTr="00C00518">
        <w:trPr>
          <w:trHeight w:val="300"/>
        </w:trPr>
        <w:tc>
          <w:tcPr>
            <w:tcW w:w="3292" w:type="dxa"/>
            <w:tcBorders>
              <w:top w:val="nil"/>
              <w:left w:val="nil"/>
              <w:bottom w:val="nil"/>
              <w:right w:val="nil"/>
            </w:tcBorders>
            <w:shd w:val="clear" w:color="auto" w:fill="auto"/>
            <w:noWrap/>
            <w:vAlign w:val="bottom"/>
            <w:hideMark/>
          </w:tcPr>
          <w:p w:rsidR="00B02A32" w:rsidRPr="0032265E" w:rsidRDefault="00B02A32" w:rsidP="00C00518">
            <w:pPr>
              <w:spacing w:after="0" w:line="240" w:lineRule="auto"/>
              <w:ind w:firstLineChars="200" w:firstLine="440"/>
              <w:rPr>
                <w:rFonts w:ascii="Calibri" w:eastAsia="Times New Roman" w:hAnsi="Calibri" w:cs="Calibri"/>
                <w:i/>
                <w:iCs/>
                <w:color w:val="000000"/>
                <w:lang w:eastAsia="sv-SE"/>
              </w:rPr>
            </w:pPr>
            <w:r w:rsidRPr="0032265E">
              <w:rPr>
                <w:rFonts w:ascii="Calibri" w:eastAsia="Times New Roman" w:hAnsi="Calibri" w:cs="Calibri"/>
                <w:i/>
                <w:iCs/>
                <w:color w:val="000000"/>
                <w:lang w:eastAsia="sv-SE"/>
              </w:rPr>
              <w:t>Lån som förfaller inom &gt; 3 år</w:t>
            </w:r>
          </w:p>
        </w:tc>
        <w:tc>
          <w:tcPr>
            <w:tcW w:w="960" w:type="dxa"/>
            <w:tcBorders>
              <w:top w:val="nil"/>
              <w:left w:val="nil"/>
              <w:bottom w:val="nil"/>
              <w:right w:val="nil"/>
            </w:tcBorders>
            <w:shd w:val="clear" w:color="auto" w:fill="auto"/>
            <w:noWrap/>
            <w:vAlign w:val="bottom"/>
            <w:hideMark/>
          </w:tcPr>
          <w:p w:rsidR="00B02A32" w:rsidRPr="0032265E" w:rsidRDefault="00B02A32" w:rsidP="00C00518">
            <w:pPr>
              <w:spacing w:after="0" w:line="240" w:lineRule="auto"/>
              <w:jc w:val="right"/>
              <w:rPr>
                <w:rFonts w:ascii="Calibri" w:eastAsia="Times New Roman" w:hAnsi="Calibri" w:cs="Calibri"/>
                <w:color w:val="000000"/>
                <w:lang w:eastAsia="sv-SE"/>
              </w:rPr>
            </w:pPr>
            <w:r w:rsidRPr="0032265E">
              <w:rPr>
                <w:rFonts w:ascii="Calibri" w:eastAsia="Times New Roman" w:hAnsi="Calibri" w:cs="Calibri"/>
                <w:color w:val="000000"/>
                <w:lang w:eastAsia="sv-SE"/>
              </w:rPr>
              <w:t>8800</w:t>
            </w:r>
          </w:p>
        </w:tc>
        <w:tc>
          <w:tcPr>
            <w:tcW w:w="960" w:type="dxa"/>
            <w:tcBorders>
              <w:top w:val="nil"/>
              <w:left w:val="nil"/>
              <w:bottom w:val="nil"/>
              <w:right w:val="nil"/>
            </w:tcBorders>
            <w:shd w:val="clear" w:color="auto" w:fill="auto"/>
            <w:noWrap/>
            <w:vAlign w:val="bottom"/>
            <w:hideMark/>
          </w:tcPr>
          <w:p w:rsidR="00B02A32" w:rsidRPr="0032265E" w:rsidRDefault="00B02A32" w:rsidP="00C00518">
            <w:pPr>
              <w:spacing w:after="0" w:line="240" w:lineRule="auto"/>
              <w:jc w:val="right"/>
              <w:rPr>
                <w:rFonts w:ascii="Calibri" w:eastAsia="Times New Roman" w:hAnsi="Calibri" w:cs="Calibri"/>
                <w:color w:val="000000"/>
                <w:lang w:eastAsia="sv-SE"/>
              </w:rPr>
            </w:pPr>
            <w:r w:rsidRPr="0032265E">
              <w:rPr>
                <w:rFonts w:ascii="Calibri" w:eastAsia="Times New Roman" w:hAnsi="Calibri" w:cs="Calibri"/>
                <w:color w:val="000000"/>
                <w:lang w:eastAsia="sv-SE"/>
              </w:rPr>
              <w:t>28200</w:t>
            </w:r>
          </w:p>
        </w:tc>
        <w:tc>
          <w:tcPr>
            <w:tcW w:w="960" w:type="dxa"/>
            <w:tcBorders>
              <w:top w:val="nil"/>
              <w:left w:val="nil"/>
              <w:bottom w:val="nil"/>
              <w:right w:val="nil"/>
            </w:tcBorders>
            <w:shd w:val="clear" w:color="auto" w:fill="auto"/>
            <w:noWrap/>
            <w:vAlign w:val="bottom"/>
            <w:hideMark/>
          </w:tcPr>
          <w:p w:rsidR="00B02A32" w:rsidRPr="0032265E" w:rsidRDefault="00B02A32" w:rsidP="00C00518">
            <w:pPr>
              <w:spacing w:after="0" w:line="240" w:lineRule="auto"/>
              <w:jc w:val="right"/>
              <w:rPr>
                <w:rFonts w:ascii="Calibri" w:eastAsia="Times New Roman" w:hAnsi="Calibri" w:cs="Calibri"/>
                <w:color w:val="000000"/>
                <w:lang w:eastAsia="sv-SE"/>
              </w:rPr>
            </w:pPr>
            <w:r w:rsidRPr="0032265E">
              <w:rPr>
                <w:rFonts w:ascii="Calibri" w:eastAsia="Times New Roman" w:hAnsi="Calibri" w:cs="Calibri"/>
                <w:color w:val="000000"/>
                <w:lang w:eastAsia="sv-SE"/>
              </w:rPr>
              <w:t>42700</w:t>
            </w:r>
          </w:p>
        </w:tc>
      </w:tr>
    </w:tbl>
    <w:p w:rsidR="00B02A32" w:rsidRDefault="00B02A32" w:rsidP="00B02A32">
      <w:pPr>
        <w:jc w:val="both"/>
        <w:rPr>
          <w:rFonts w:ascii="Arial" w:hAnsi="Arial" w:cs="Arial"/>
          <w:sz w:val="20"/>
        </w:rPr>
      </w:pPr>
    </w:p>
    <w:p w:rsidR="00B02A32" w:rsidRDefault="00B02A32" w:rsidP="00B02A32">
      <w:pPr>
        <w:pStyle w:val="Rubrik3"/>
      </w:pPr>
      <w:bookmarkStart w:id="7" w:name="_Toc48827727"/>
      <w:r>
        <w:t>Borgensåtagande</w:t>
      </w:r>
      <w:bookmarkEnd w:id="7"/>
      <w:r>
        <w:t xml:space="preserve"> </w:t>
      </w:r>
    </w:p>
    <w:p w:rsidR="00B02A32" w:rsidRDefault="00B02A32" w:rsidP="003E706C">
      <w:r w:rsidRPr="003435F3">
        <w:t xml:space="preserve">Borgensåtaganden och ägande av andra bolag innebär ett risktagande. </w:t>
      </w:r>
      <w:r w:rsidR="00192CAF" w:rsidRPr="003435F3">
        <w:t>Kommunens borgensåtagande den 30</w:t>
      </w:r>
      <w:r w:rsidRPr="003435F3">
        <w:t xml:space="preserve"> juni 202</w:t>
      </w:r>
      <w:r w:rsidR="00997D7D" w:rsidRPr="003435F3">
        <w:t>0 uppgår till 260,8 mnkr</w:t>
      </w:r>
      <w:r w:rsidRPr="003435F3">
        <w:t xml:space="preserve"> (250,3 mnkr december 2019)</w:t>
      </w:r>
      <w:r w:rsidR="00997D7D" w:rsidRPr="003435F3">
        <w:t>.</w:t>
      </w:r>
      <w:r w:rsidRPr="003435F3">
        <w:t xml:space="preserve"> Det innebär ett ökat åtagande i förhållande till fjo</w:t>
      </w:r>
      <w:r w:rsidR="00997D7D" w:rsidRPr="003435F3">
        <w:t>l</w:t>
      </w:r>
      <w:r w:rsidRPr="003435F3">
        <w:t xml:space="preserve">året. Ökningen beror på  </w:t>
      </w:r>
      <w:r w:rsidR="007E21F3" w:rsidRPr="003435F3">
        <w:t>Näringslivsbolagets restaurering av Brukshotellet och förstudien av Poppeln 13.</w:t>
      </w:r>
      <w:r w:rsidRPr="003435F3">
        <w:t xml:space="preserve"> Under kommande år kommer borenstagandet öka ytterligare om beslut avseende renoveringen av Poppeln 13 fattas.</w:t>
      </w:r>
      <w:r w:rsidRPr="007E21F3">
        <w:rPr>
          <w:sz w:val="21"/>
          <w:szCs w:val="21"/>
        </w:rPr>
        <w:t xml:space="preserve">  </w:t>
      </w:r>
    </w:p>
    <w:p w:rsidR="006B6FC5" w:rsidRDefault="006B6FC5" w:rsidP="006B6FC5">
      <w:pPr>
        <w:pStyle w:val="Rubrik3"/>
      </w:pPr>
      <w:bookmarkStart w:id="8" w:name="_Toc48827728"/>
      <w:r>
        <w:t>Befolkningsutveckling</w:t>
      </w:r>
      <w:bookmarkEnd w:id="8"/>
    </w:p>
    <w:p w:rsidR="00B570AD" w:rsidRDefault="00AE27D3" w:rsidP="003E706C">
      <w:r>
        <w:t xml:space="preserve">Vid utgången av 2019 var antalet kommuninvånare 7 492 stycken, en liten ökning jämfört med 2018. I årets budget beräknas invånarantalet öka till 7 500 stycken, utfallet tom </w:t>
      </w:r>
      <w:r w:rsidRPr="004D3FD4">
        <w:t>2020-</w:t>
      </w:r>
      <w:r w:rsidR="004D3FD4" w:rsidRPr="004D3FD4">
        <w:t>06-30 7</w:t>
      </w:r>
      <w:r w:rsidR="00E41C5D">
        <w:t> </w:t>
      </w:r>
      <w:r w:rsidR="004D3FD4" w:rsidRPr="004D3FD4">
        <w:t>449</w:t>
      </w:r>
      <w:r w:rsidR="00E41C5D">
        <w:t xml:space="preserve"> stycken </w:t>
      </w:r>
      <w:r w:rsidRPr="004D3FD4">
        <w:t xml:space="preserve"> </w:t>
      </w:r>
      <w:r>
        <w:t>vilket indikerar en</w:t>
      </w:r>
      <w:r w:rsidR="004D3FD4">
        <w:t xml:space="preserve"> minskning. En viss ökning brukar ske under hösten och utifrån nybyggnation är förhoppningen att befintlig prognos enligt budget håller. En minskning ger effekt även på skatteunderlaget de kommande åren som behöver tas i beaktande framöver om tendensen kvarstår.</w:t>
      </w:r>
    </w:p>
    <w:p w:rsidR="002F3E21" w:rsidRDefault="008A6A2E" w:rsidP="00D40FC3">
      <w:pPr>
        <w:pStyle w:val="Rubrik3"/>
      </w:pPr>
      <w:bookmarkStart w:id="9" w:name="_Toc48827729"/>
      <w:r w:rsidRPr="00B02A32">
        <w:t>Pensi</w:t>
      </w:r>
      <w:r w:rsidR="00C00518">
        <w:t>ons</w:t>
      </w:r>
      <w:r w:rsidR="000733E1" w:rsidRPr="00B02A32">
        <w:t>skulden utveckling</w:t>
      </w:r>
      <w:bookmarkEnd w:id="9"/>
      <w:r w:rsidR="000733E1" w:rsidRPr="00B02A32">
        <w:t xml:space="preserve"> </w:t>
      </w:r>
    </w:p>
    <w:tbl>
      <w:tblPr>
        <w:tblW w:w="7040" w:type="dxa"/>
        <w:tblCellMar>
          <w:left w:w="70" w:type="dxa"/>
          <w:right w:w="70" w:type="dxa"/>
        </w:tblCellMar>
        <w:tblLook w:val="04A0" w:firstRow="1" w:lastRow="0" w:firstColumn="1" w:lastColumn="0" w:noHBand="0" w:noVBand="1"/>
      </w:tblPr>
      <w:tblGrid>
        <w:gridCol w:w="3200"/>
        <w:gridCol w:w="960"/>
        <w:gridCol w:w="960"/>
        <w:gridCol w:w="960"/>
        <w:gridCol w:w="960"/>
      </w:tblGrid>
      <w:tr w:rsidR="002F3E21" w:rsidRPr="002F3E21" w:rsidTr="002F3E21">
        <w:trPr>
          <w:trHeight w:val="360"/>
        </w:trPr>
        <w:tc>
          <w:tcPr>
            <w:tcW w:w="3200" w:type="dxa"/>
            <w:tcBorders>
              <w:top w:val="nil"/>
              <w:left w:val="nil"/>
              <w:bottom w:val="single" w:sz="12" w:space="0" w:color="ACCCEA"/>
              <w:right w:val="nil"/>
            </w:tcBorders>
            <w:shd w:val="clear" w:color="auto" w:fill="auto"/>
            <w:noWrap/>
            <w:vAlign w:val="bottom"/>
            <w:hideMark/>
          </w:tcPr>
          <w:p w:rsidR="002F3E21" w:rsidRPr="002F3E21" w:rsidRDefault="00997D7D" w:rsidP="002F3E21">
            <w:pPr>
              <w:spacing w:after="0" w:line="240" w:lineRule="auto"/>
              <w:rPr>
                <w:rFonts w:ascii="Calibri" w:eastAsia="Times New Roman" w:hAnsi="Calibri" w:cs="Calibri"/>
                <w:b/>
                <w:bCs/>
                <w:color w:val="44546A"/>
                <w:sz w:val="26"/>
                <w:szCs w:val="26"/>
                <w:lang w:eastAsia="sv-SE"/>
              </w:rPr>
            </w:pPr>
            <w:proofErr w:type="spellStart"/>
            <w:r>
              <w:rPr>
                <w:rFonts w:ascii="Calibri" w:eastAsia="Times New Roman" w:hAnsi="Calibri" w:cs="Calibri"/>
                <w:b/>
                <w:bCs/>
                <w:color w:val="44546A"/>
                <w:szCs w:val="26"/>
                <w:lang w:eastAsia="sv-SE"/>
              </w:rPr>
              <w:t>E</w:t>
            </w:r>
            <w:r w:rsidR="002F3E21" w:rsidRPr="002F3E21">
              <w:rPr>
                <w:rFonts w:ascii="Calibri" w:eastAsia="Times New Roman" w:hAnsi="Calibri" w:cs="Calibri"/>
                <w:b/>
                <w:bCs/>
                <w:color w:val="44546A"/>
                <w:szCs w:val="26"/>
                <w:lang w:eastAsia="sv-SE"/>
              </w:rPr>
              <w:t>xkl</w:t>
            </w:r>
            <w:proofErr w:type="spellEnd"/>
            <w:r w:rsidR="002F3E21" w:rsidRPr="002F3E21">
              <w:rPr>
                <w:rFonts w:ascii="Calibri" w:eastAsia="Times New Roman" w:hAnsi="Calibri" w:cs="Calibri"/>
                <w:b/>
                <w:bCs/>
                <w:color w:val="44546A"/>
                <w:sz w:val="26"/>
                <w:szCs w:val="26"/>
                <w:lang w:eastAsia="sv-SE"/>
              </w:rPr>
              <w:t xml:space="preserve"> </w:t>
            </w:r>
            <w:r w:rsidR="002F3E21" w:rsidRPr="002F3E21">
              <w:rPr>
                <w:rFonts w:ascii="Calibri" w:eastAsia="Times New Roman" w:hAnsi="Calibri" w:cs="Calibri"/>
                <w:b/>
                <w:bCs/>
                <w:color w:val="44546A"/>
                <w:szCs w:val="26"/>
                <w:lang w:eastAsia="sv-SE"/>
              </w:rPr>
              <w:t>löneskatt</w:t>
            </w:r>
          </w:p>
        </w:tc>
        <w:tc>
          <w:tcPr>
            <w:tcW w:w="960" w:type="dxa"/>
            <w:tcBorders>
              <w:top w:val="nil"/>
              <w:left w:val="nil"/>
              <w:bottom w:val="single" w:sz="12" w:space="0" w:color="ACCCEA"/>
              <w:right w:val="nil"/>
            </w:tcBorders>
            <w:shd w:val="clear" w:color="auto" w:fill="auto"/>
            <w:noWrap/>
            <w:vAlign w:val="bottom"/>
            <w:hideMark/>
          </w:tcPr>
          <w:p w:rsidR="002F3E21" w:rsidRPr="002F3E21" w:rsidRDefault="002F3E21" w:rsidP="002F3E21">
            <w:pPr>
              <w:spacing w:after="0" w:line="240" w:lineRule="auto"/>
              <w:jc w:val="right"/>
              <w:rPr>
                <w:rFonts w:ascii="Calibri" w:eastAsia="Times New Roman" w:hAnsi="Calibri" w:cs="Calibri"/>
                <w:b/>
                <w:bCs/>
                <w:color w:val="44546A"/>
                <w:sz w:val="26"/>
                <w:szCs w:val="26"/>
                <w:lang w:eastAsia="sv-SE"/>
              </w:rPr>
            </w:pPr>
            <w:r w:rsidRPr="002F3E21">
              <w:rPr>
                <w:rFonts w:ascii="Calibri" w:eastAsia="Times New Roman" w:hAnsi="Calibri" w:cs="Calibri"/>
                <w:b/>
                <w:bCs/>
                <w:color w:val="44546A"/>
                <w:sz w:val="26"/>
                <w:szCs w:val="26"/>
                <w:lang w:eastAsia="sv-SE"/>
              </w:rPr>
              <w:t>2017</w:t>
            </w:r>
          </w:p>
        </w:tc>
        <w:tc>
          <w:tcPr>
            <w:tcW w:w="960" w:type="dxa"/>
            <w:tcBorders>
              <w:top w:val="nil"/>
              <w:left w:val="nil"/>
              <w:bottom w:val="single" w:sz="12" w:space="0" w:color="ACCCEA"/>
              <w:right w:val="nil"/>
            </w:tcBorders>
            <w:shd w:val="clear" w:color="auto" w:fill="auto"/>
            <w:noWrap/>
            <w:vAlign w:val="bottom"/>
            <w:hideMark/>
          </w:tcPr>
          <w:p w:rsidR="002F3E21" w:rsidRPr="002F3E21" w:rsidRDefault="002F3E21" w:rsidP="002F3E21">
            <w:pPr>
              <w:spacing w:after="0" w:line="240" w:lineRule="auto"/>
              <w:jc w:val="right"/>
              <w:rPr>
                <w:rFonts w:ascii="Calibri" w:eastAsia="Times New Roman" w:hAnsi="Calibri" w:cs="Calibri"/>
                <w:b/>
                <w:bCs/>
                <w:color w:val="44546A"/>
                <w:sz w:val="26"/>
                <w:szCs w:val="26"/>
                <w:lang w:eastAsia="sv-SE"/>
              </w:rPr>
            </w:pPr>
            <w:r w:rsidRPr="002F3E21">
              <w:rPr>
                <w:rFonts w:ascii="Calibri" w:eastAsia="Times New Roman" w:hAnsi="Calibri" w:cs="Calibri"/>
                <w:b/>
                <w:bCs/>
                <w:color w:val="44546A"/>
                <w:sz w:val="26"/>
                <w:szCs w:val="26"/>
                <w:lang w:eastAsia="sv-SE"/>
              </w:rPr>
              <w:t>2018</w:t>
            </w:r>
          </w:p>
        </w:tc>
        <w:tc>
          <w:tcPr>
            <w:tcW w:w="960" w:type="dxa"/>
            <w:tcBorders>
              <w:top w:val="nil"/>
              <w:left w:val="nil"/>
              <w:bottom w:val="single" w:sz="12" w:space="0" w:color="ACCCEA"/>
              <w:right w:val="nil"/>
            </w:tcBorders>
            <w:shd w:val="clear" w:color="auto" w:fill="auto"/>
            <w:noWrap/>
            <w:vAlign w:val="bottom"/>
            <w:hideMark/>
          </w:tcPr>
          <w:p w:rsidR="002F3E21" w:rsidRPr="002F3E21" w:rsidRDefault="002F3E21" w:rsidP="002F3E21">
            <w:pPr>
              <w:spacing w:after="0" w:line="240" w:lineRule="auto"/>
              <w:jc w:val="right"/>
              <w:rPr>
                <w:rFonts w:ascii="Calibri" w:eastAsia="Times New Roman" w:hAnsi="Calibri" w:cs="Calibri"/>
                <w:b/>
                <w:bCs/>
                <w:color w:val="44546A"/>
                <w:sz w:val="26"/>
                <w:szCs w:val="26"/>
                <w:lang w:eastAsia="sv-SE"/>
              </w:rPr>
            </w:pPr>
            <w:r w:rsidRPr="002F3E21">
              <w:rPr>
                <w:rFonts w:ascii="Calibri" w:eastAsia="Times New Roman" w:hAnsi="Calibri" w:cs="Calibri"/>
                <w:b/>
                <w:bCs/>
                <w:color w:val="44546A"/>
                <w:sz w:val="26"/>
                <w:szCs w:val="26"/>
                <w:lang w:eastAsia="sv-SE"/>
              </w:rPr>
              <w:t>2019</w:t>
            </w:r>
          </w:p>
        </w:tc>
        <w:tc>
          <w:tcPr>
            <w:tcW w:w="960" w:type="dxa"/>
            <w:tcBorders>
              <w:top w:val="nil"/>
              <w:left w:val="nil"/>
              <w:bottom w:val="single" w:sz="12" w:space="0" w:color="ACCCEA"/>
              <w:right w:val="nil"/>
            </w:tcBorders>
            <w:shd w:val="clear" w:color="auto" w:fill="auto"/>
            <w:noWrap/>
            <w:vAlign w:val="bottom"/>
            <w:hideMark/>
          </w:tcPr>
          <w:p w:rsidR="002F3E21" w:rsidRPr="002F3E21" w:rsidRDefault="002F3E21" w:rsidP="002F3E21">
            <w:pPr>
              <w:spacing w:after="0" w:line="240" w:lineRule="auto"/>
              <w:jc w:val="right"/>
              <w:rPr>
                <w:rFonts w:ascii="Calibri" w:eastAsia="Times New Roman" w:hAnsi="Calibri" w:cs="Calibri"/>
                <w:b/>
                <w:bCs/>
                <w:color w:val="44546A"/>
                <w:sz w:val="26"/>
                <w:szCs w:val="26"/>
                <w:lang w:eastAsia="sv-SE"/>
              </w:rPr>
            </w:pPr>
            <w:r w:rsidRPr="002F3E21">
              <w:rPr>
                <w:rFonts w:ascii="Calibri" w:eastAsia="Times New Roman" w:hAnsi="Calibri" w:cs="Calibri"/>
                <w:b/>
                <w:bCs/>
                <w:color w:val="44546A"/>
                <w:sz w:val="26"/>
                <w:szCs w:val="26"/>
                <w:lang w:eastAsia="sv-SE"/>
              </w:rPr>
              <w:t>2020</w:t>
            </w:r>
          </w:p>
        </w:tc>
      </w:tr>
      <w:tr w:rsidR="002F3E21" w:rsidRPr="002F3E21" w:rsidTr="002F3E21">
        <w:trPr>
          <w:trHeight w:val="315"/>
        </w:trPr>
        <w:tc>
          <w:tcPr>
            <w:tcW w:w="3200" w:type="dxa"/>
            <w:tcBorders>
              <w:top w:val="nil"/>
              <w:left w:val="nil"/>
              <w:bottom w:val="nil"/>
              <w:right w:val="nil"/>
            </w:tcBorders>
            <w:shd w:val="clear" w:color="auto" w:fill="auto"/>
            <w:noWrap/>
            <w:vAlign w:val="bottom"/>
            <w:hideMark/>
          </w:tcPr>
          <w:p w:rsidR="002F3E21" w:rsidRPr="002F3E21" w:rsidRDefault="002F3E21" w:rsidP="002F3E21">
            <w:pPr>
              <w:spacing w:after="0" w:line="240" w:lineRule="auto"/>
              <w:rPr>
                <w:rFonts w:ascii="Calibri" w:eastAsia="Times New Roman" w:hAnsi="Calibri" w:cs="Calibri"/>
                <w:color w:val="000000"/>
                <w:lang w:eastAsia="sv-SE"/>
              </w:rPr>
            </w:pPr>
            <w:r w:rsidRPr="002F3E21">
              <w:rPr>
                <w:rFonts w:ascii="Calibri" w:eastAsia="Times New Roman" w:hAnsi="Calibri" w:cs="Calibri"/>
                <w:color w:val="000000"/>
                <w:lang w:eastAsia="sv-SE"/>
              </w:rPr>
              <w:t>Ansvarsförbindelse</w:t>
            </w:r>
          </w:p>
        </w:tc>
        <w:tc>
          <w:tcPr>
            <w:tcW w:w="960" w:type="dxa"/>
            <w:tcBorders>
              <w:top w:val="nil"/>
              <w:left w:val="nil"/>
              <w:bottom w:val="nil"/>
              <w:right w:val="nil"/>
            </w:tcBorders>
            <w:shd w:val="clear" w:color="auto" w:fill="auto"/>
            <w:noWrap/>
            <w:vAlign w:val="bottom"/>
            <w:hideMark/>
          </w:tcPr>
          <w:p w:rsidR="002F3E21" w:rsidRPr="002F3E21" w:rsidRDefault="002F3E21" w:rsidP="002F3E21">
            <w:pPr>
              <w:spacing w:after="0" w:line="240" w:lineRule="auto"/>
              <w:jc w:val="right"/>
              <w:rPr>
                <w:rFonts w:ascii="Calibri" w:eastAsia="Times New Roman" w:hAnsi="Calibri" w:cs="Calibri"/>
                <w:color w:val="000000"/>
                <w:lang w:eastAsia="sv-SE"/>
              </w:rPr>
            </w:pPr>
            <w:r w:rsidRPr="002F3E21">
              <w:rPr>
                <w:rFonts w:ascii="Calibri" w:eastAsia="Times New Roman" w:hAnsi="Calibri" w:cs="Calibri"/>
                <w:color w:val="000000"/>
                <w:lang w:eastAsia="sv-SE"/>
              </w:rPr>
              <w:t>107,6</w:t>
            </w:r>
          </w:p>
        </w:tc>
        <w:tc>
          <w:tcPr>
            <w:tcW w:w="960" w:type="dxa"/>
            <w:tcBorders>
              <w:top w:val="nil"/>
              <w:left w:val="nil"/>
              <w:bottom w:val="nil"/>
              <w:right w:val="nil"/>
            </w:tcBorders>
            <w:shd w:val="clear" w:color="auto" w:fill="auto"/>
            <w:noWrap/>
            <w:vAlign w:val="bottom"/>
            <w:hideMark/>
          </w:tcPr>
          <w:p w:rsidR="002F3E21" w:rsidRPr="002F3E21" w:rsidRDefault="002F3E21" w:rsidP="002F3E21">
            <w:pPr>
              <w:spacing w:after="0" w:line="240" w:lineRule="auto"/>
              <w:jc w:val="right"/>
              <w:rPr>
                <w:rFonts w:ascii="Calibri" w:eastAsia="Times New Roman" w:hAnsi="Calibri" w:cs="Calibri"/>
                <w:color w:val="000000"/>
                <w:lang w:eastAsia="sv-SE"/>
              </w:rPr>
            </w:pPr>
            <w:r w:rsidRPr="002F3E21">
              <w:rPr>
                <w:rFonts w:ascii="Calibri" w:eastAsia="Times New Roman" w:hAnsi="Calibri" w:cs="Calibri"/>
                <w:color w:val="000000"/>
                <w:lang w:eastAsia="sv-SE"/>
              </w:rPr>
              <w:t>104,9</w:t>
            </w:r>
          </w:p>
        </w:tc>
        <w:tc>
          <w:tcPr>
            <w:tcW w:w="960" w:type="dxa"/>
            <w:tcBorders>
              <w:top w:val="nil"/>
              <w:left w:val="nil"/>
              <w:bottom w:val="nil"/>
              <w:right w:val="nil"/>
            </w:tcBorders>
            <w:shd w:val="clear" w:color="auto" w:fill="auto"/>
            <w:noWrap/>
            <w:vAlign w:val="bottom"/>
            <w:hideMark/>
          </w:tcPr>
          <w:p w:rsidR="002F3E21" w:rsidRPr="002F3E21" w:rsidRDefault="002F3E21" w:rsidP="002F3E21">
            <w:pPr>
              <w:spacing w:after="0" w:line="240" w:lineRule="auto"/>
              <w:jc w:val="right"/>
              <w:rPr>
                <w:rFonts w:ascii="Calibri" w:eastAsia="Times New Roman" w:hAnsi="Calibri" w:cs="Calibri"/>
                <w:color w:val="000000"/>
                <w:lang w:eastAsia="sv-SE"/>
              </w:rPr>
            </w:pPr>
            <w:r w:rsidRPr="002F3E21">
              <w:rPr>
                <w:rFonts w:ascii="Calibri" w:eastAsia="Times New Roman" w:hAnsi="Calibri" w:cs="Calibri"/>
                <w:color w:val="000000"/>
                <w:lang w:eastAsia="sv-SE"/>
              </w:rPr>
              <w:t>53,7</w:t>
            </w:r>
          </w:p>
        </w:tc>
        <w:tc>
          <w:tcPr>
            <w:tcW w:w="960" w:type="dxa"/>
            <w:tcBorders>
              <w:top w:val="nil"/>
              <w:left w:val="nil"/>
              <w:bottom w:val="nil"/>
              <w:right w:val="nil"/>
            </w:tcBorders>
            <w:shd w:val="clear" w:color="auto" w:fill="auto"/>
            <w:noWrap/>
            <w:vAlign w:val="bottom"/>
            <w:hideMark/>
          </w:tcPr>
          <w:p w:rsidR="002F3E21" w:rsidRPr="002F3E21" w:rsidRDefault="002F3E21" w:rsidP="002F3E21">
            <w:pPr>
              <w:spacing w:after="0" w:line="240" w:lineRule="auto"/>
              <w:jc w:val="right"/>
              <w:rPr>
                <w:rFonts w:ascii="Calibri" w:eastAsia="Times New Roman" w:hAnsi="Calibri" w:cs="Calibri"/>
                <w:color w:val="000000"/>
                <w:lang w:eastAsia="sv-SE"/>
              </w:rPr>
            </w:pPr>
            <w:r w:rsidRPr="002F3E21">
              <w:rPr>
                <w:rFonts w:ascii="Calibri" w:eastAsia="Times New Roman" w:hAnsi="Calibri" w:cs="Calibri"/>
                <w:color w:val="000000"/>
                <w:lang w:eastAsia="sv-SE"/>
              </w:rPr>
              <w:t>50,5</w:t>
            </w:r>
          </w:p>
        </w:tc>
      </w:tr>
      <w:tr w:rsidR="002F3E21" w:rsidRPr="002F3E21" w:rsidTr="002F3E21">
        <w:trPr>
          <w:trHeight w:val="300"/>
        </w:trPr>
        <w:tc>
          <w:tcPr>
            <w:tcW w:w="3200" w:type="dxa"/>
            <w:tcBorders>
              <w:top w:val="nil"/>
              <w:left w:val="nil"/>
              <w:bottom w:val="nil"/>
              <w:right w:val="nil"/>
            </w:tcBorders>
            <w:shd w:val="clear" w:color="auto" w:fill="auto"/>
            <w:noWrap/>
            <w:vAlign w:val="bottom"/>
            <w:hideMark/>
          </w:tcPr>
          <w:p w:rsidR="002F3E21" w:rsidRPr="002F3E21" w:rsidRDefault="002F3E21" w:rsidP="002F3E21">
            <w:pPr>
              <w:spacing w:after="0" w:line="240" w:lineRule="auto"/>
              <w:rPr>
                <w:rFonts w:ascii="Calibri" w:eastAsia="Times New Roman" w:hAnsi="Calibri" w:cs="Calibri"/>
                <w:color w:val="000000"/>
                <w:lang w:eastAsia="sv-SE"/>
              </w:rPr>
            </w:pPr>
            <w:r w:rsidRPr="002F3E21">
              <w:rPr>
                <w:rFonts w:ascii="Calibri" w:eastAsia="Times New Roman" w:hAnsi="Calibri" w:cs="Calibri"/>
                <w:color w:val="000000"/>
                <w:lang w:eastAsia="sv-SE"/>
              </w:rPr>
              <w:t>Avsättning</w:t>
            </w:r>
          </w:p>
        </w:tc>
        <w:tc>
          <w:tcPr>
            <w:tcW w:w="960" w:type="dxa"/>
            <w:tcBorders>
              <w:top w:val="nil"/>
              <w:left w:val="nil"/>
              <w:bottom w:val="nil"/>
              <w:right w:val="nil"/>
            </w:tcBorders>
            <w:shd w:val="clear" w:color="auto" w:fill="auto"/>
            <w:noWrap/>
            <w:vAlign w:val="bottom"/>
            <w:hideMark/>
          </w:tcPr>
          <w:p w:rsidR="002F3E21" w:rsidRPr="002F3E21" w:rsidRDefault="002F3E21" w:rsidP="002F3E21">
            <w:pPr>
              <w:spacing w:after="0" w:line="240" w:lineRule="auto"/>
              <w:jc w:val="right"/>
              <w:rPr>
                <w:rFonts w:ascii="Calibri" w:eastAsia="Times New Roman" w:hAnsi="Calibri" w:cs="Calibri"/>
                <w:color w:val="000000"/>
                <w:lang w:eastAsia="sv-SE"/>
              </w:rPr>
            </w:pPr>
            <w:r w:rsidRPr="002F3E21">
              <w:rPr>
                <w:rFonts w:ascii="Calibri" w:eastAsia="Times New Roman" w:hAnsi="Calibri" w:cs="Calibri"/>
                <w:color w:val="000000"/>
                <w:lang w:eastAsia="sv-SE"/>
              </w:rPr>
              <w:t>1,7</w:t>
            </w:r>
          </w:p>
        </w:tc>
        <w:tc>
          <w:tcPr>
            <w:tcW w:w="960" w:type="dxa"/>
            <w:tcBorders>
              <w:top w:val="nil"/>
              <w:left w:val="nil"/>
              <w:bottom w:val="nil"/>
              <w:right w:val="nil"/>
            </w:tcBorders>
            <w:shd w:val="clear" w:color="auto" w:fill="auto"/>
            <w:noWrap/>
            <w:vAlign w:val="bottom"/>
            <w:hideMark/>
          </w:tcPr>
          <w:p w:rsidR="002F3E21" w:rsidRPr="002F3E21" w:rsidRDefault="002F3E21" w:rsidP="002F3E21">
            <w:pPr>
              <w:spacing w:after="0" w:line="240" w:lineRule="auto"/>
              <w:jc w:val="right"/>
              <w:rPr>
                <w:rFonts w:ascii="Calibri" w:eastAsia="Times New Roman" w:hAnsi="Calibri" w:cs="Calibri"/>
                <w:color w:val="000000"/>
                <w:lang w:eastAsia="sv-SE"/>
              </w:rPr>
            </w:pPr>
            <w:r w:rsidRPr="002F3E21">
              <w:rPr>
                <w:rFonts w:ascii="Calibri" w:eastAsia="Times New Roman" w:hAnsi="Calibri" w:cs="Calibri"/>
                <w:color w:val="000000"/>
                <w:lang w:eastAsia="sv-SE"/>
              </w:rPr>
              <w:t>1,6</w:t>
            </w:r>
          </w:p>
        </w:tc>
        <w:tc>
          <w:tcPr>
            <w:tcW w:w="960" w:type="dxa"/>
            <w:tcBorders>
              <w:top w:val="nil"/>
              <w:left w:val="nil"/>
              <w:bottom w:val="nil"/>
              <w:right w:val="nil"/>
            </w:tcBorders>
            <w:shd w:val="clear" w:color="auto" w:fill="auto"/>
            <w:noWrap/>
            <w:vAlign w:val="bottom"/>
            <w:hideMark/>
          </w:tcPr>
          <w:p w:rsidR="002F3E21" w:rsidRPr="002F3E21" w:rsidRDefault="002F3E21" w:rsidP="002F3E21">
            <w:pPr>
              <w:spacing w:after="0" w:line="240" w:lineRule="auto"/>
              <w:jc w:val="right"/>
              <w:rPr>
                <w:rFonts w:ascii="Calibri" w:eastAsia="Times New Roman" w:hAnsi="Calibri" w:cs="Calibri"/>
                <w:color w:val="000000"/>
                <w:lang w:eastAsia="sv-SE"/>
              </w:rPr>
            </w:pPr>
            <w:r w:rsidRPr="002F3E21">
              <w:rPr>
                <w:rFonts w:ascii="Calibri" w:eastAsia="Times New Roman" w:hAnsi="Calibri" w:cs="Calibri"/>
                <w:color w:val="000000"/>
                <w:lang w:eastAsia="sv-SE"/>
              </w:rPr>
              <w:t>2,2</w:t>
            </w:r>
          </w:p>
        </w:tc>
        <w:tc>
          <w:tcPr>
            <w:tcW w:w="960" w:type="dxa"/>
            <w:tcBorders>
              <w:top w:val="nil"/>
              <w:left w:val="nil"/>
              <w:bottom w:val="nil"/>
              <w:right w:val="nil"/>
            </w:tcBorders>
            <w:shd w:val="clear" w:color="auto" w:fill="auto"/>
            <w:noWrap/>
            <w:vAlign w:val="bottom"/>
            <w:hideMark/>
          </w:tcPr>
          <w:p w:rsidR="002F3E21" w:rsidRPr="002F3E21" w:rsidRDefault="002F3E21" w:rsidP="002F3E21">
            <w:pPr>
              <w:spacing w:after="0" w:line="240" w:lineRule="auto"/>
              <w:jc w:val="right"/>
              <w:rPr>
                <w:rFonts w:ascii="Calibri" w:eastAsia="Times New Roman" w:hAnsi="Calibri" w:cs="Calibri"/>
                <w:color w:val="000000"/>
                <w:lang w:eastAsia="sv-SE"/>
              </w:rPr>
            </w:pPr>
            <w:r w:rsidRPr="002F3E21">
              <w:rPr>
                <w:rFonts w:ascii="Calibri" w:eastAsia="Times New Roman" w:hAnsi="Calibri" w:cs="Calibri"/>
                <w:color w:val="000000"/>
                <w:lang w:eastAsia="sv-SE"/>
              </w:rPr>
              <w:t>2,2</w:t>
            </w:r>
          </w:p>
        </w:tc>
      </w:tr>
    </w:tbl>
    <w:p w:rsidR="002F3E21" w:rsidRDefault="0045150A" w:rsidP="002F3E21">
      <w:r w:rsidRPr="00B02A32">
        <w:rPr>
          <w:b/>
          <w:color w:val="FF0000"/>
        </w:rPr>
        <w:br/>
      </w:r>
      <w:r w:rsidR="002F3E21" w:rsidRPr="0075105C">
        <w:t>Kommunens pensionsförpliktelser redovisas enligt den så kallade blandmodell</w:t>
      </w:r>
      <w:r w:rsidR="00AD2146">
        <w:t>en enligt den kommunala redovis</w:t>
      </w:r>
      <w:r w:rsidR="002F3E21" w:rsidRPr="0075105C">
        <w:t>ningslagen. Det innebär att pensionsförmåner intjänade före 1998 redovisas som ans</w:t>
      </w:r>
      <w:r w:rsidR="00997D7D">
        <w:t>varsförbindelse utanför balansr</w:t>
      </w:r>
      <w:r w:rsidR="002F3E21" w:rsidRPr="0075105C">
        <w:t xml:space="preserve">äkningen och den årliga ökningen av ansvarsförbindelsen kostnadsförs inte. Pensionsförmåner intjänade från och med 1998 (exklusive den avgiftsbestämda delen) redovisas som en avsättning i balansräkningen. </w:t>
      </w:r>
    </w:p>
    <w:p w:rsidR="000733E1" w:rsidRDefault="002F3E21" w:rsidP="003E706C">
      <w:r w:rsidRPr="0075105C">
        <w:t>Förän</w:t>
      </w:r>
      <w:r>
        <w:t xml:space="preserve">dringen </w:t>
      </w:r>
      <w:r w:rsidR="00BA153E">
        <w:t>av pensionskostnaden mellan 2018</w:t>
      </w:r>
      <w:r>
        <w:t xml:space="preserve"> och 2019 avser den partiella inlösen av pensionsskuld som genomfördes. </w:t>
      </w:r>
    </w:p>
    <w:p w:rsidR="008A6A2E" w:rsidRDefault="00550293" w:rsidP="00E21405">
      <w:pPr>
        <w:pStyle w:val="Rubrik3"/>
      </w:pPr>
      <w:bookmarkStart w:id="10" w:name="_Toc48827730"/>
      <w:r>
        <w:t>Skatteintäkt/stats</w:t>
      </w:r>
      <w:r w:rsidR="008A6A2E">
        <w:t>b</w:t>
      </w:r>
      <w:r>
        <w:t>i</w:t>
      </w:r>
      <w:r w:rsidR="008A6A2E">
        <w:t>drag</w:t>
      </w:r>
      <w:bookmarkEnd w:id="10"/>
    </w:p>
    <w:p w:rsidR="00E21405" w:rsidRDefault="00E600E4" w:rsidP="003E706C">
      <w:r>
        <w:t>2020 har inletts med en större osäkerhet avseende skatteintäkter än någon kunna förutse. Den pandemi som pågår sätter världen i gungning och gör det svårt att överblicka konsekvenserna av de snabba förändringar avseende bland annat ökad arbetslös</w:t>
      </w:r>
      <w:r w:rsidR="00AD2146">
        <w:t>het,</w:t>
      </w:r>
      <w:r>
        <w:t xml:space="preserve"> minskning av BNP samt beslut som fattas av regeringen kring utökade statsbidrag. Detta medför en betydande osäkerhet och risk för både Perstorp och samhället i stort </w:t>
      </w:r>
      <w:r w:rsidR="00E21405">
        <w:t xml:space="preserve">som är </w:t>
      </w:r>
      <w:r>
        <w:t>förknippat med reducerade skatteintäkter till följd av ökad arbetslöshet vid konjunkturnedgång</w:t>
      </w:r>
      <w:r w:rsidR="00E21405">
        <w:t xml:space="preserve">. Samtidigt sätts åtgärdspaket in för att dämpa effekten av pandemin. </w:t>
      </w:r>
      <w:r w:rsidR="00AD2146">
        <w:t>Det scenario som SKR (</w:t>
      </w:r>
      <w:r w:rsidR="00E21405">
        <w:t>Sveriges kommuner och regioner) har beräknat gör det svårt att överblicka framtida konsekvenser. Ny skatteprognos förväntas i slutet på augusti med förhoppning om att prognoserna är mer säkra än tidigare för att ge mer rättvisande f</w:t>
      </w:r>
      <w:r w:rsidR="003F1F1F">
        <w:t>örutsättningar inför budget 2021</w:t>
      </w:r>
      <w:r w:rsidR="00E21405">
        <w:t>.</w:t>
      </w:r>
    </w:p>
    <w:p w:rsidR="00905258" w:rsidRDefault="00905258">
      <w:pPr>
        <w:rPr>
          <w:rFonts w:asciiTheme="majorHAnsi" w:eastAsiaTheme="majorEastAsia" w:hAnsiTheme="majorHAnsi" w:cstheme="majorBidi"/>
          <w:color w:val="1F4D78" w:themeColor="accent1" w:themeShade="7F"/>
          <w:sz w:val="24"/>
          <w:szCs w:val="24"/>
        </w:rPr>
      </w:pPr>
      <w:r>
        <w:br w:type="page"/>
      </w:r>
    </w:p>
    <w:p w:rsidR="006B6FC5" w:rsidRDefault="000733E1" w:rsidP="007D005A">
      <w:pPr>
        <w:pStyle w:val="Rubrik3"/>
      </w:pPr>
      <w:bookmarkStart w:id="11" w:name="_Toc48827731"/>
      <w:r>
        <w:t>Soliditet</w:t>
      </w:r>
      <w:bookmarkEnd w:id="11"/>
    </w:p>
    <w:p w:rsidR="006B6FC5" w:rsidRDefault="006B6FC5" w:rsidP="00E21405">
      <w:r w:rsidRPr="00E21405">
        <w:t>Soliditeten är ett mått på kommunens långsiktiga ekonomiska styrka. Den visar hur stor andel av tillgån</w:t>
      </w:r>
      <w:r w:rsidR="001B69D3" w:rsidRPr="00E21405">
        <w:t>garna som kommunen finansierat med eget kapital, det vill säga utan att låna</w:t>
      </w:r>
      <w:r w:rsidRPr="00E21405">
        <w:t>. Ju högre soliditet, desto stabilare ekonomi</w:t>
      </w:r>
      <w:r w:rsidR="00E319D5" w:rsidRPr="00E21405">
        <w:t xml:space="preserve"> på längre sikt</w:t>
      </w:r>
      <w:r w:rsidRPr="00E21405">
        <w:t xml:space="preserve">. </w:t>
      </w:r>
      <w:r w:rsidR="001B69D3" w:rsidRPr="00E21405">
        <w:t xml:space="preserve">Perstorp har jämfört med andra kommuner en god soliditet, vilket är ett resultat av flera år av positiva resultat. </w:t>
      </w:r>
      <w:r w:rsidR="00E319D5" w:rsidRPr="00E21405">
        <w:t xml:space="preserve">De </w:t>
      </w:r>
      <w:r w:rsidR="001D1CCE" w:rsidRPr="00E21405">
        <w:t>kommunerna</w:t>
      </w:r>
      <w:r w:rsidR="00E319D5" w:rsidRPr="00E21405">
        <w:t xml:space="preserve"> med högst soliditet ligger på cirka 80 % jämfört de svagaste med cirka 15 %. Rikssnittet låg 2018 på 43,9%. 2019 minskade soliditeten på grund av </w:t>
      </w:r>
      <w:r w:rsidR="001D1CCE" w:rsidRPr="00E21405">
        <w:t xml:space="preserve">partiell inlösen av pensionsskulden. </w:t>
      </w:r>
    </w:p>
    <w:p w:rsidR="00905258" w:rsidRPr="00E21405" w:rsidRDefault="00905258" w:rsidP="00E21405"/>
    <w:p w:rsidR="001D1CCE" w:rsidRDefault="00B513D8" w:rsidP="00B513D8">
      <w:pPr>
        <w:jc w:val="center"/>
        <w:rPr>
          <w:rFonts w:ascii="Arial" w:hAnsi="Arial" w:cs="Arial"/>
          <w:sz w:val="20"/>
        </w:rPr>
      </w:pPr>
      <w:r>
        <w:rPr>
          <w:noProof/>
          <w:lang w:eastAsia="sv-SE"/>
        </w:rPr>
        <w:drawing>
          <wp:inline distT="0" distB="0" distL="0" distR="0" wp14:anchorId="7F47E358" wp14:editId="37B33E3B">
            <wp:extent cx="2647666" cy="1815152"/>
            <wp:effectExtent l="0" t="0" r="635" b="1397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265E" w:rsidRPr="0032265E" w:rsidRDefault="0032265E" w:rsidP="0032265E"/>
    <w:p w:rsidR="00576142" w:rsidRDefault="003A346F" w:rsidP="003A346F">
      <w:pPr>
        <w:pStyle w:val="Rubrik3"/>
      </w:pPr>
      <w:bookmarkStart w:id="12" w:name="_Toc48827732"/>
      <w:r>
        <w:t>Inve</w:t>
      </w:r>
      <w:r w:rsidR="00724BA9">
        <w:t>s</w:t>
      </w:r>
      <w:r>
        <w:t>t</w:t>
      </w:r>
      <w:r w:rsidR="00724BA9">
        <w:t>eringar</w:t>
      </w:r>
      <w:bookmarkEnd w:id="12"/>
    </w:p>
    <w:p w:rsidR="003A346F" w:rsidRDefault="003A346F" w:rsidP="003A346F">
      <w:r>
        <w:t xml:space="preserve">Enlig prognos avser alla nämnder utom kommunstyrelsen att investeringsmedel kommer att användas. Förstudien avseende </w:t>
      </w:r>
      <w:proofErr w:type="spellStart"/>
      <w:r>
        <w:t>Ybbåsen</w:t>
      </w:r>
      <w:proofErr w:type="spellEnd"/>
      <w:r>
        <w:t>/</w:t>
      </w:r>
      <w:proofErr w:type="spellStart"/>
      <w:r>
        <w:t>Österbo</w:t>
      </w:r>
      <w:proofErr w:type="spellEnd"/>
      <w:r>
        <w:t xml:space="preserve"> har blivit något försenad på grund av pandemin. Total projektkostnad är uppskattad till 6 mnkr varav 5 mnkr uppskattas generera kostnader först under 2021. Prognosen bygger på förslag till beslut angående omdisponering av medel med 5 mnkr för köp av fastighet. Om detta beslut inte fattas kommer prognosen </w:t>
      </w:r>
      <w:r w:rsidR="00AD2146">
        <w:t>att vara motsvarande överskott.</w:t>
      </w:r>
    </w:p>
    <w:p w:rsidR="003A346F" w:rsidRDefault="003A346F" w:rsidP="003A346F">
      <w:r>
        <w:t xml:space="preserve">Investeringsredovisningen innefattar även VA-investeringar. Tyngdpunkten på dessa investeringar avser höstens projekt då våren har omfattat genomgång av befintliga Va-anläggningar i samband med övergången till NSVA. </w:t>
      </w:r>
    </w:p>
    <w:p w:rsidR="003A346F" w:rsidRDefault="003A346F" w:rsidP="003A346F">
      <w:r>
        <w:t xml:space="preserve">De största investeringarna som genomförts hittills är projektet avseende Tjäderstigen, </w:t>
      </w:r>
      <w:proofErr w:type="spellStart"/>
      <w:r>
        <w:t>Ybbarpssjön</w:t>
      </w:r>
      <w:proofErr w:type="spellEnd"/>
      <w:r w:rsidR="00AD2146">
        <w:t>,</w:t>
      </w:r>
      <w:r>
        <w:t xml:space="preserve"> asfaltsbeläggning, inköp av lastväxlare till räddningsnämnden samt diverse underhåll såsom utbyte av larm, stambyten och mindre byggnadsarbeten. Tyngdpunkten avseende många investeringar främst inom teknisk verksamhet är under sommaren då möjlighet </w:t>
      </w:r>
      <w:r w:rsidR="00AD2146">
        <w:t xml:space="preserve">finns </w:t>
      </w:r>
      <w:r>
        <w:t xml:space="preserve">att genomföra upprustning och renovering inom många </w:t>
      </w:r>
      <w:r w:rsidR="00AD2146">
        <w:t>av kommunens verksamhetslokaler.</w:t>
      </w:r>
    </w:p>
    <w:p w:rsidR="00724BA9" w:rsidRDefault="00724BA9" w:rsidP="00724BA9">
      <w:pPr>
        <w:jc w:val="center"/>
      </w:pPr>
      <w:r>
        <w:rPr>
          <w:noProof/>
          <w:lang w:eastAsia="sv-SE"/>
        </w:rPr>
        <w:drawing>
          <wp:inline distT="0" distB="0" distL="0" distR="0" wp14:anchorId="752C6B9A">
            <wp:extent cx="2688609" cy="1616144"/>
            <wp:effectExtent l="0" t="0" r="0" b="3175"/>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6322" cy="1626791"/>
                    </a:xfrm>
                    <a:prstGeom prst="rect">
                      <a:avLst/>
                    </a:prstGeom>
                    <a:noFill/>
                  </pic:spPr>
                </pic:pic>
              </a:graphicData>
            </a:graphic>
          </wp:inline>
        </w:drawing>
      </w:r>
    </w:p>
    <w:p w:rsidR="00724BA9" w:rsidRDefault="00724BA9" w:rsidP="00724BA9">
      <w:pPr>
        <w:jc w:val="center"/>
      </w:pPr>
    </w:p>
    <w:p w:rsidR="00576142" w:rsidRDefault="00576142" w:rsidP="00562655">
      <w:pPr>
        <w:pStyle w:val="Rubrik3"/>
      </w:pPr>
      <w:bookmarkStart w:id="13" w:name="_Toc48827733"/>
      <w:r>
        <w:t>Balanskravsresultat</w:t>
      </w:r>
      <w:bookmarkEnd w:id="13"/>
    </w:p>
    <w:p w:rsidR="000733E1" w:rsidRDefault="00E41C5D" w:rsidP="009746C7">
      <w:pPr>
        <w:ind w:left="45"/>
      </w:pPr>
      <w:r>
        <w:t>Resultaträkningen utgör underlag för avstämning mot kommunallagen</w:t>
      </w:r>
      <w:r w:rsidR="00AD2146">
        <w:t>s</w:t>
      </w:r>
      <w:r>
        <w:t xml:space="preserve"> krav på ekonomisk balans. Realisationsvinster från avyt</w:t>
      </w:r>
      <w:r w:rsidR="00AD2146">
        <w:t xml:space="preserve">tring av anläggningstillgångar </w:t>
      </w:r>
      <w:r>
        <w:t xml:space="preserve">och orealiserade förluster i värdepapper ska inte medräknas i avstämningen. Vid 2019 års negativa resultat åberopades synnerliga skäl på grund av inlösen av pensionsskulden och skulle därmed inte återställas. För 2020 prognostiseras ett resultat </w:t>
      </w:r>
      <w:r w:rsidRPr="00B513D8">
        <w:t xml:space="preserve">om </w:t>
      </w:r>
      <w:r w:rsidR="00B513D8" w:rsidRPr="00B513D8">
        <w:t>13,1 mnkr</w:t>
      </w:r>
      <w:r w:rsidRPr="00B513D8">
        <w:t xml:space="preserve">. </w:t>
      </w:r>
      <w:r w:rsidR="009746C7" w:rsidRPr="00B513D8">
        <w:t xml:space="preserve">Ingen </w:t>
      </w:r>
      <w:r w:rsidR="009746C7">
        <w:t>realisationsvinst eller förlust är i dagsläget känd varpå prognosen indikerar att balanskravs</w:t>
      </w:r>
      <w:r w:rsidR="00AD2146">
        <w:t>resultatet kommer att uppnås.</w:t>
      </w:r>
    </w:p>
    <w:p w:rsidR="00A80824" w:rsidRDefault="00A80824" w:rsidP="00A80824">
      <w:pPr>
        <w:pStyle w:val="Rubrik2"/>
      </w:pPr>
      <w:bookmarkStart w:id="14" w:name="_Toc48827734"/>
      <w:r>
        <w:t>Den kommunala koncernen</w:t>
      </w:r>
      <w:bookmarkEnd w:id="14"/>
    </w:p>
    <w:p w:rsidR="00724BA9" w:rsidRDefault="00724BA9" w:rsidP="00724BA9"/>
    <w:p w:rsidR="00724BA9" w:rsidRPr="00724BA9" w:rsidRDefault="00724BA9" w:rsidP="00724BA9">
      <w:r>
        <w:rPr>
          <w:noProof/>
          <w:lang w:eastAsia="sv-SE"/>
        </w:rPr>
        <w:drawing>
          <wp:inline distT="0" distB="0" distL="0" distR="0" wp14:anchorId="535FFBB3">
            <wp:extent cx="5761355" cy="2639695"/>
            <wp:effectExtent l="0" t="0" r="0" b="825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2639695"/>
                    </a:xfrm>
                    <a:prstGeom prst="rect">
                      <a:avLst/>
                    </a:prstGeom>
                    <a:noFill/>
                  </pic:spPr>
                </pic:pic>
              </a:graphicData>
            </a:graphic>
          </wp:inline>
        </w:drawing>
      </w:r>
    </w:p>
    <w:p w:rsidR="0097631E" w:rsidRDefault="0007641C" w:rsidP="003435F3">
      <w:pPr>
        <w:ind w:left="45"/>
      </w:pPr>
      <w:r w:rsidRPr="003435F3">
        <w:t>För att få en helhetsbild av kommunens ekonomi och åtagande görs en sammanställd redovisning (koncernredovisning). I den ingår de helägda bolagen Perstorps bostäder AB, Perstorps Näringslivs AB samt kommunens andel a</w:t>
      </w:r>
      <w:r w:rsidR="00AD2146">
        <w:t>v Perstorps Fjärrvärme AB, 50%,</w:t>
      </w:r>
      <w:r w:rsidRPr="003435F3">
        <w:t xml:space="preserve"> samt Norra Åsbo Renhållnings AB, 24 % (</w:t>
      </w:r>
      <w:proofErr w:type="spellStart"/>
      <w:r w:rsidRPr="003435F3">
        <w:t>Nårab</w:t>
      </w:r>
      <w:proofErr w:type="spellEnd"/>
      <w:r w:rsidRPr="003435F3">
        <w:t>).</w:t>
      </w:r>
    </w:p>
    <w:p w:rsidR="003A5FBA" w:rsidRPr="003A5FBA" w:rsidRDefault="003A5FBA" w:rsidP="003A5FBA">
      <w:r w:rsidRPr="003A5FBA">
        <w:t>Den sammanställda redovisningen har upprättats enligt förvärvsmetoden med proportionell konsolidering. Förvärvsmetoden innebär att det egna kapitalet som förvärvats vid anskaffningstillfället har eliminerats. Med proportionell konsolidering menas att endast ägda andelar av dotterbolagen tas med. Eliminering har gjorts för interna mellanhavanden. Vid eliminering har väsentlighetsprincipen tillämpats. Obeskattade reserver har räknats som eget kapital till 78 %</w:t>
      </w:r>
      <w:r w:rsidR="006B72C3">
        <w:t>.</w:t>
      </w:r>
    </w:p>
    <w:p w:rsidR="003A5FBA" w:rsidRDefault="003A5FBA" w:rsidP="003A5FBA">
      <w:pPr>
        <w:pStyle w:val="Rubrik4"/>
      </w:pPr>
      <w:r>
        <w:t>Perstorps Bostäder AB</w:t>
      </w:r>
    </w:p>
    <w:p w:rsidR="003A5FBA" w:rsidRPr="003A5FBA" w:rsidRDefault="003A5FBA" w:rsidP="003A5FBA">
      <w:r w:rsidRPr="003A5FBA">
        <w:t xml:space="preserve">Perstorps Bostäder AB är ett helägt dotterbolag till Perstorps Kommun. Bolaget har sitt säte i Perstorps kommun och äger och förvaltar 471 lägenheter (403 </w:t>
      </w:r>
      <w:proofErr w:type="spellStart"/>
      <w:r w:rsidRPr="003A5FBA">
        <w:t>lgh</w:t>
      </w:r>
      <w:proofErr w:type="spellEnd"/>
      <w:r w:rsidRPr="003A5FBA">
        <w:t>) och 33 lokaler (25 lok) per 30 juni 2020. Den totala ytan utgör 40 625 kvm (35 881 kvm). Bolaget är verksamt inom Sveriges allmännytta.</w:t>
      </w:r>
    </w:p>
    <w:p w:rsidR="003A5FBA" w:rsidRPr="003A5FBA" w:rsidRDefault="003A5FBA" w:rsidP="003A5FBA">
      <w:r w:rsidRPr="003A5FBA">
        <w:t>Första bokslutsperioden har till största delen handlat om bolagets förvärv av fastigheten Jägaren 1 i Perstorp. Förvärvet, som var en så kallad bolagstransaktion, var på ca 25 mkr och genomfördes i början av året. Fusionen av med medföljande bolag blev klart i juni.</w:t>
      </w:r>
      <w:r>
        <w:t xml:space="preserve"> </w:t>
      </w:r>
      <w:r w:rsidRPr="003A5FBA">
        <w:t>Bäckavägens renove</w:t>
      </w:r>
      <w:r>
        <w:t>ring har fortsatt med investeringar på cirka</w:t>
      </w:r>
      <w:r w:rsidRPr="003A5FBA">
        <w:t xml:space="preserve"> 2 mkr avseende hissrenovering på Bäckavägen 19 A-B.</w:t>
      </w:r>
    </w:p>
    <w:p w:rsidR="003A5FBA" w:rsidRPr="003A5FBA" w:rsidRDefault="003A5FBA" w:rsidP="003A5FBA">
      <w:r w:rsidRPr="003A5FBA">
        <w:t>Organisationen har under våren stärkts med en medarbetare (yttre skötsel) samtidigt som förvaltningsansvarig för yttre skötsel avslutade sin anställning.</w:t>
      </w:r>
    </w:p>
    <w:p w:rsidR="003A5FBA" w:rsidRPr="003A5FBA" w:rsidRDefault="003A5FBA" w:rsidP="003A5FBA">
      <w:r w:rsidRPr="003A5FBA">
        <w:t>Bolaget har till dags d</w:t>
      </w:r>
      <w:r>
        <w:t>ato en outhyrd lägenhet (det vill säga med</w:t>
      </w:r>
      <w:r w:rsidRPr="003A5FBA">
        <w:t xml:space="preserve"> hyresförlust).</w:t>
      </w:r>
    </w:p>
    <w:p w:rsidR="003A5FBA" w:rsidRDefault="003A5FBA" w:rsidP="003A5FBA">
      <w:r w:rsidRPr="003A5FBA">
        <w:t>Resultatet för perioden</w:t>
      </w:r>
      <w:r>
        <w:t>, 2 243 tkr,</w:t>
      </w:r>
      <w:r w:rsidRPr="003A5FBA">
        <w:t xml:space="preserve"> visar på ett litet större överskott än det budgeterade.</w:t>
      </w:r>
      <w:r>
        <w:t xml:space="preserve"> </w:t>
      </w:r>
      <w:r w:rsidRPr="003A5FBA">
        <w:t>Bolaget visar ett för perioden bättre resultat än budgeterat varför helårsprognosen är i paritet med det budgeterade resultatet om ca 2.2 mkr.</w:t>
      </w:r>
    </w:p>
    <w:p w:rsidR="003A5FBA" w:rsidRPr="003A5FBA" w:rsidRDefault="003A5FBA" w:rsidP="003A5FBA">
      <w:pPr>
        <w:pStyle w:val="Rubrik4"/>
        <w:rPr>
          <w:rFonts w:asciiTheme="minorHAnsi" w:eastAsiaTheme="minorHAnsi" w:hAnsiTheme="minorHAnsi" w:cstheme="minorBidi"/>
          <w:color w:val="auto"/>
        </w:rPr>
      </w:pPr>
      <w:r>
        <w:t>Perstorps Näringslivs AB</w:t>
      </w:r>
    </w:p>
    <w:p w:rsidR="003A5FBA" w:rsidRPr="003A5FBA" w:rsidRDefault="003A5FBA" w:rsidP="003A5FBA">
      <w:r w:rsidRPr="003A5FBA">
        <w:t>Perstorp Näringslivs AB är ett helägt dotterbolag till Perstorps Kommun. Bolaget har sitt säte i Perstorps kommun.</w:t>
      </w:r>
    </w:p>
    <w:p w:rsidR="003A5FBA" w:rsidRPr="003A5FBA" w:rsidRDefault="003A5FBA" w:rsidP="003A5FBA">
      <w:r w:rsidRPr="003A5FBA">
        <w:t>Verksamheten har under året, utöver normal förvaltning, innefattat</w:t>
      </w:r>
      <w:r w:rsidR="006B72C3">
        <w:t xml:space="preserve"> </w:t>
      </w:r>
      <w:r w:rsidRPr="003A5FBA">
        <w:t>omfattande arbete avseende uppdrag från kommunen att upprätta systemhandlingar för en utveckling av fastigheten Poppeln 13 (Centrumhuset).</w:t>
      </w:r>
      <w:r>
        <w:t xml:space="preserve"> </w:t>
      </w:r>
      <w:r w:rsidRPr="003A5FBA">
        <w:t xml:space="preserve">Bolaget har dessutom skrivit tioårigt hyresavtal med </w:t>
      </w:r>
      <w:proofErr w:type="spellStart"/>
      <w:r w:rsidRPr="003A5FBA">
        <w:t>Munka</w:t>
      </w:r>
      <w:proofErr w:type="spellEnd"/>
      <w:r w:rsidRPr="003A5FBA">
        <w:t xml:space="preserve"> Folkhögskola avseende konvertering av Bruks</w:t>
      </w:r>
      <w:r>
        <w:t xml:space="preserve">hotellet till skolverksamhet. Cirka 6 000 tkr </w:t>
      </w:r>
      <w:r w:rsidRPr="003A5FBA">
        <w:t>har under våren investerats i fastigheten (främst ventilation och installation av hiss) fö</w:t>
      </w:r>
      <w:r w:rsidR="006B72C3">
        <w:t>r att få lokalerna godkända och</w:t>
      </w:r>
      <w:r w:rsidRPr="003A5FBA">
        <w:t>, för deras verksamhet fungerande.</w:t>
      </w:r>
    </w:p>
    <w:p w:rsidR="003A5FBA" w:rsidRPr="003A5FBA" w:rsidRDefault="003A5FBA" w:rsidP="003A5FBA">
      <w:r w:rsidRPr="003A5FBA">
        <w:t>Bolaget förvaltas från och med slutet av föregående år av Perstorps Bostäder AB.</w:t>
      </w:r>
    </w:p>
    <w:p w:rsidR="00196954" w:rsidRDefault="003A5FBA" w:rsidP="003A5FBA">
      <w:r w:rsidRPr="003A5FBA">
        <w:t xml:space="preserve">Periodens resultat </w:t>
      </w:r>
      <w:r>
        <w:t xml:space="preserve">490 tkr </w:t>
      </w:r>
      <w:r w:rsidRPr="003A5FBA">
        <w:t>är något bättre än det budgeterade resultatet.</w:t>
      </w:r>
      <w:r>
        <w:t xml:space="preserve"> Prognos för helåret är i</w:t>
      </w:r>
      <w:r w:rsidR="006B72C3">
        <w:t xml:space="preserve"> enlighet med budget.</w:t>
      </w:r>
    </w:p>
    <w:p w:rsidR="00196954" w:rsidRDefault="00196954" w:rsidP="00196954">
      <w:pPr>
        <w:pStyle w:val="Rubrik4"/>
      </w:pPr>
      <w:r>
        <w:t>Perstorps Fjärrvärme AB</w:t>
      </w:r>
    </w:p>
    <w:p w:rsidR="00324E65" w:rsidRPr="00324E65" w:rsidRDefault="00324E65" w:rsidP="00324E65">
      <w:r>
        <w:rPr>
          <w:noProof/>
          <w:lang w:eastAsia="sv-SE"/>
        </w:rPr>
        <w:drawing>
          <wp:inline distT="0" distB="0" distL="0" distR="0">
            <wp:extent cx="7620" cy="7620"/>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24E65">
        <w:t>Ytterligare en varm vinter ger en försäljning som ligger 2,3 GWh under budget efter årets första sex månader. Vid halvårsskiftet låg energiindex på 82 % av ett normalår. Det ekonomiska resultatet är ändå gott</w:t>
      </w:r>
      <w:r>
        <w:t xml:space="preserve"> 3,565 tkr, </w:t>
      </w:r>
      <w:r w:rsidRPr="00324E65">
        <w:t>och prognosticerat helårsresultat</w:t>
      </w:r>
      <w:r w:rsidR="006B72C3">
        <w:t>, 5 500 tkr,</w:t>
      </w:r>
      <w:r w:rsidRPr="00324E65">
        <w:t xml:space="preserve"> ligger kvar som tidigare beräknat, då också bränsleförbrukningen och övriga kostnad</w:t>
      </w:r>
      <w:r w:rsidR="006B72C3">
        <w:t>er hållits nere under perioden.</w:t>
      </w:r>
    </w:p>
    <w:p w:rsidR="00324E65" w:rsidRPr="00324E65" w:rsidRDefault="00324E65" w:rsidP="00324E65">
      <w:r>
        <w:t>U</w:t>
      </w:r>
      <w:r w:rsidRPr="00324E65">
        <w:t>nderhållsperiod</w:t>
      </w:r>
      <w:r>
        <w:t>en</w:t>
      </w:r>
      <w:r w:rsidRPr="00324E65">
        <w:t xml:space="preserve"> började tidigt i år och revisionen har gått bra. Slitaget på</w:t>
      </w:r>
      <w:r>
        <w:t xml:space="preserve"> pannan var minimalt och när den </w:t>
      </w:r>
      <w:r w:rsidRPr="00324E65">
        <w:t>släckte</w:t>
      </w:r>
      <w:r>
        <w:t xml:space="preserve">s ner sågs </w:t>
      </w:r>
      <w:r w:rsidRPr="00324E65">
        <w:t>att biooljebrä</w:t>
      </w:r>
      <w:r>
        <w:t>nnaren som installerats verkligen hade</w:t>
      </w:r>
      <w:r w:rsidRPr="00324E65">
        <w:t xml:space="preserve"> lönat si</w:t>
      </w:r>
      <w:r>
        <w:t xml:space="preserve">g, då murverket var helt oskatt. Eldning av stor andel spån har </w:t>
      </w:r>
      <w:r w:rsidRPr="00324E65">
        <w:t>hållit nere slitaget och inför nästk</w:t>
      </w:r>
      <w:r>
        <w:t>ommande eldningssäsong kommer bolaget</w:t>
      </w:r>
      <w:r w:rsidR="00C924D8">
        <w:t xml:space="preserve"> </w:t>
      </w:r>
      <w:r w:rsidRPr="00324E65">
        <w:t>oc</w:t>
      </w:r>
      <w:r w:rsidR="00C924D8">
        <w:t xml:space="preserve">kså att elda spån. </w:t>
      </w:r>
      <w:r w:rsidRPr="00324E65">
        <w:t xml:space="preserve">Lagret av bränsleved är fullt och det kommer endast att användas som buffert om det kommer extremt kalla vintermånader. Barkborren har bidragit till att priserna på bränsleved dragit nedåt igen efter en topp, men </w:t>
      </w:r>
      <w:r w:rsidR="006B72C3">
        <w:t>bränsleveden</w:t>
      </w:r>
      <w:r w:rsidRPr="00324E65">
        <w:t xml:space="preserve"> är fortfarande </w:t>
      </w:r>
      <w:r>
        <w:t>bolagets</w:t>
      </w:r>
      <w:r w:rsidRPr="00324E65">
        <w:t xml:space="preserve"> dyraste bränsleslag</w:t>
      </w:r>
    </w:p>
    <w:p w:rsidR="00324E65" w:rsidRPr="00324E65" w:rsidRDefault="00324E65" w:rsidP="00324E65">
      <w:r w:rsidRPr="00324E65">
        <w:t>Tre nya villakunder har tillkommit på fjärrvärmenätet under årets första halvår.</w:t>
      </w:r>
    </w:p>
    <w:p w:rsidR="00324E65" w:rsidRPr="00324E65" w:rsidRDefault="006F0F6F" w:rsidP="00324E65">
      <w:r w:rsidRPr="00C924D8">
        <w:t>Bolaget har m</w:t>
      </w:r>
      <w:r w:rsidR="00324E65" w:rsidRPr="00C924D8">
        <w:t xml:space="preserve">ed tanke på den extrema </w:t>
      </w:r>
      <w:r w:rsidRPr="00C924D8">
        <w:t>omvärldssituationen</w:t>
      </w:r>
      <w:r w:rsidR="00324E65" w:rsidRPr="00C924D8">
        <w:t xml:space="preserve"> klarat sig bra. </w:t>
      </w:r>
      <w:r w:rsidRPr="00C924D8">
        <w:t>Åtgärder är vidtagna</w:t>
      </w:r>
      <w:r w:rsidR="00324E65" w:rsidRPr="00C924D8">
        <w:t xml:space="preserve">. </w:t>
      </w:r>
      <w:r w:rsidR="004215C4" w:rsidRPr="00C924D8">
        <w:t>Ekonomiskt ses ingen påverkan alls då v</w:t>
      </w:r>
      <w:r w:rsidR="00324E65" w:rsidRPr="00C924D8">
        <w:t xml:space="preserve">ärme behövs i samma omfattning </w:t>
      </w:r>
      <w:r w:rsidR="004215C4" w:rsidRPr="00C924D8">
        <w:t>som tidigare.</w:t>
      </w:r>
    </w:p>
    <w:p w:rsidR="00196954" w:rsidRDefault="00196954" w:rsidP="003A5FBA"/>
    <w:p w:rsidR="00196954" w:rsidRDefault="00196954" w:rsidP="00196954">
      <w:pPr>
        <w:pStyle w:val="Rubrik4"/>
      </w:pPr>
      <w:r>
        <w:t xml:space="preserve">Norra Åsbo Renhållnings AB ( </w:t>
      </w:r>
      <w:proofErr w:type="spellStart"/>
      <w:r>
        <w:t>Nårab</w:t>
      </w:r>
      <w:proofErr w:type="spellEnd"/>
      <w:r>
        <w:t>)</w:t>
      </w:r>
    </w:p>
    <w:p w:rsidR="004215C4" w:rsidRPr="004215C4" w:rsidRDefault="004215C4" w:rsidP="004215C4">
      <w:bookmarkStart w:id="15" w:name="OLE_LINK1"/>
      <w:proofErr w:type="spellStart"/>
      <w:r w:rsidRPr="004215C4">
        <w:t>Nårab</w:t>
      </w:r>
      <w:proofErr w:type="spellEnd"/>
      <w:r w:rsidRPr="004215C4">
        <w:t xml:space="preserve"> samlar in och behandlar hushållsavfall, slam från trekammarbrunnar och septiktankar samt latrin. Verksamheten omfattar också avfall från industrier.</w:t>
      </w:r>
      <w:bookmarkEnd w:id="15"/>
    </w:p>
    <w:p w:rsidR="004215C4" w:rsidRPr="004215C4" w:rsidRDefault="004215C4" w:rsidP="004215C4">
      <w:proofErr w:type="spellStart"/>
      <w:r w:rsidRPr="004215C4">
        <w:t>Nårabs</w:t>
      </w:r>
      <w:proofErr w:type="spellEnd"/>
      <w:r w:rsidRPr="004215C4">
        <w:t xml:space="preserve"> halvårsresultat påverkades av ett mycket svagare inflöde av sluttäckningsmaterial jämför</w:t>
      </w:r>
      <w:r w:rsidR="006B72C3">
        <w:t xml:space="preserve">t med samma period förra året. </w:t>
      </w:r>
      <w:r w:rsidRPr="004215C4">
        <w:t>Rörelsekostnader</w:t>
      </w:r>
      <w:r w:rsidR="006B72C3">
        <w:t>na</w:t>
      </w:r>
      <w:r w:rsidRPr="004215C4">
        <w:t xml:space="preserve"> ökade </w:t>
      </w:r>
      <w:proofErr w:type="spellStart"/>
      <w:r w:rsidRPr="004215C4">
        <w:t>pga</w:t>
      </w:r>
      <w:proofErr w:type="spellEnd"/>
      <w:r w:rsidRPr="004215C4">
        <w:t xml:space="preserve"> stigande entreprenadkostnader. I övrigt påverkades verksamheten inte särskilt av effekterna av Corona.</w:t>
      </w:r>
    </w:p>
    <w:p w:rsidR="00196954" w:rsidRPr="00196954" w:rsidRDefault="004215C4" w:rsidP="004215C4">
      <w:pPr>
        <w:ind w:left="45"/>
      </w:pPr>
      <w:r w:rsidRPr="00552EB2">
        <w:t xml:space="preserve">Under våren har en genomlysning av </w:t>
      </w:r>
      <w:proofErr w:type="spellStart"/>
      <w:r w:rsidRPr="00552EB2">
        <w:t>Nårab</w:t>
      </w:r>
      <w:proofErr w:type="spellEnd"/>
      <w:r w:rsidRPr="00552EB2">
        <w:t xml:space="preserve"> genomförts med syfte att få fram underlag för att ta fram nya styrdokument till bland annat nytt ägardirektiv och vägval inför framtiden inför avf</w:t>
      </w:r>
      <w:r w:rsidR="006B72C3">
        <w:t>allsbranschens framtida vägval.</w:t>
      </w:r>
    </w:p>
    <w:p w:rsidR="003A5FBA" w:rsidRDefault="006B72C3" w:rsidP="003A5FBA">
      <w:pPr>
        <w:pStyle w:val="Rubrik4"/>
      </w:pPr>
      <w:r>
        <w:t>Nord</w:t>
      </w:r>
      <w:r w:rsidR="003A5FBA">
        <w:t>västra Skånes Vatten och Avlopp AB, NSVA</w:t>
      </w:r>
    </w:p>
    <w:p w:rsidR="00DB71BE" w:rsidRPr="003435F3" w:rsidRDefault="009A379C" w:rsidP="003435F3">
      <w:pPr>
        <w:ind w:left="45"/>
      </w:pPr>
      <w:r w:rsidRPr="003435F3">
        <w:t>1 januari 2020 blev Pe</w:t>
      </w:r>
      <w:r w:rsidR="006B72C3">
        <w:t>rstorps kommun delägare ( 1/7) i</w:t>
      </w:r>
      <w:r w:rsidRPr="003435F3">
        <w:t xml:space="preserve"> </w:t>
      </w:r>
      <w:r w:rsidR="00DB71BE" w:rsidRPr="003435F3">
        <w:t>Nordvästra Skånes Va</w:t>
      </w:r>
      <w:r w:rsidRPr="003435F3">
        <w:t>tten och Avlopp AB, NSVA. Ett</w:t>
      </w:r>
      <w:r w:rsidR="00DB71BE" w:rsidRPr="003435F3">
        <w:t xml:space="preserve"> interkommunalt bolag som sedan 2009 ansvarar för drift av den kommunala vatten- och avloppsverksamheten </w:t>
      </w:r>
      <w:r w:rsidRPr="003435F3">
        <w:t xml:space="preserve">i delägarkommunerna. </w:t>
      </w:r>
      <w:r w:rsidR="00DB71BE" w:rsidRPr="003435F3">
        <w:t xml:space="preserve">Varje kommun bildar ett eget VA-kollektiv och står </w:t>
      </w:r>
      <w:r w:rsidR="006B72C3">
        <w:t>för sina kostnader gällande</w:t>
      </w:r>
      <w:r w:rsidR="00DB71BE" w:rsidRPr="003435F3">
        <w:t xml:space="preserve"> exemp</w:t>
      </w:r>
      <w:r w:rsidR="00552EB2" w:rsidRPr="003435F3">
        <w:t>elvis ledningsnät, anläggningar och</w:t>
      </w:r>
      <w:r w:rsidR="00DB71BE" w:rsidRPr="003435F3">
        <w:t xml:space="preserve"> investeringar. Detta innebär att det är olika </w:t>
      </w:r>
      <w:proofErr w:type="spellStart"/>
      <w:r w:rsidR="00DB71BE" w:rsidRPr="003435F3">
        <w:t>VA-taxa</w:t>
      </w:r>
      <w:proofErr w:type="spellEnd"/>
      <w:r w:rsidR="00DB71BE" w:rsidRPr="003435F3">
        <w:t xml:space="preserve"> i de olika kommunerna. Kommunen beslutar fullt ut om </w:t>
      </w:r>
      <w:proofErr w:type="spellStart"/>
      <w:r w:rsidR="00DB71BE" w:rsidRPr="003435F3">
        <w:t>VA-taxor</w:t>
      </w:r>
      <w:proofErr w:type="spellEnd"/>
      <w:r w:rsidR="00DB71BE" w:rsidRPr="003435F3">
        <w:t>, investeringar, verksamhetsområde och ABVA (allmänna bestämmelser för VA)</w:t>
      </w:r>
      <w:r w:rsidR="005F6FCB">
        <w:t xml:space="preserve"> i den egna kommunen</w:t>
      </w:r>
      <w:r w:rsidR="00DB71BE" w:rsidRPr="003435F3">
        <w:t>. NSVA utför drifte</w:t>
      </w:r>
      <w:r w:rsidR="003A5FBA">
        <w:t xml:space="preserve">n av VA-verksamheten i kommunen. NSVA ingår inte i den sammanställda redovisningen i delårsrapporten. </w:t>
      </w:r>
    </w:p>
    <w:p w:rsidR="00A80824" w:rsidRDefault="00A80824" w:rsidP="00A80824"/>
    <w:p w:rsidR="00905258" w:rsidRDefault="00905258">
      <w:pPr>
        <w:rPr>
          <w:rFonts w:asciiTheme="majorHAnsi" w:eastAsiaTheme="majorEastAsia" w:hAnsiTheme="majorHAnsi" w:cstheme="majorBidi"/>
          <w:color w:val="2E74B5" w:themeColor="accent1" w:themeShade="BF"/>
          <w:sz w:val="26"/>
          <w:szCs w:val="26"/>
        </w:rPr>
      </w:pPr>
      <w:r>
        <w:br w:type="page"/>
      </w:r>
    </w:p>
    <w:p w:rsidR="007F4990" w:rsidRDefault="00A10AB0" w:rsidP="006B6FC5">
      <w:pPr>
        <w:pStyle w:val="Rubrik2"/>
      </w:pPr>
      <w:bookmarkStart w:id="16" w:name="_Toc48827735"/>
      <w:r>
        <w:t>M</w:t>
      </w:r>
      <w:r w:rsidR="005178FD">
        <w:t>ål – och resultatstyrning</w:t>
      </w:r>
      <w:bookmarkEnd w:id="16"/>
    </w:p>
    <w:p w:rsidR="005178FD" w:rsidRDefault="005178FD" w:rsidP="005178FD"/>
    <w:p w:rsidR="005178FD" w:rsidRPr="005F6FCB" w:rsidRDefault="005178FD" w:rsidP="005178FD">
      <w:r w:rsidRPr="005F6FCB">
        <w:t>Syftet med mål-och resultatstyrning är att dels ta hänsyn till de ekonomiska resultaten och utvecklingen men också att fokusera på den kvalité vi levererar till Perstorps kommuninvånare. Målen är prioriterade områden som politiken sätter för att styra verksamheterna i kommunen mot politikens mål.</w:t>
      </w:r>
    </w:p>
    <w:p w:rsidR="005178FD" w:rsidRPr="005178FD" w:rsidRDefault="005178FD" w:rsidP="005178FD">
      <w:r w:rsidRPr="005178FD">
        <w:t xml:space="preserve">Kommunens mål grundar sig i Perstorps vision som beslutas av kommunfullmäktige. Vision Perstorps kommun 2030 ger en riktning mot framtiden. Där skolutveckling för framtidens unga är viktig och att skolan är en attraktiv arbetsplats med möjlighet till vidareutbildning. I Perstorp ska vi också ta till vara på den enskildes behov och </w:t>
      </w:r>
      <w:r w:rsidR="005F6FCB">
        <w:t xml:space="preserve">ha </w:t>
      </w:r>
      <w:r w:rsidRPr="005178FD">
        <w:t>ett bra folkhälsoperspektiv. Perstorp ska vara en kommun som levererar god service till kommuninvånare med hö</w:t>
      </w:r>
      <w:r w:rsidR="005F6FCB">
        <w:t>g delaktighet via öppen dialog.</w:t>
      </w:r>
    </w:p>
    <w:p w:rsidR="002B28B4" w:rsidRPr="002B28B4" w:rsidRDefault="005178FD" w:rsidP="002B28B4">
      <w:r w:rsidRPr="005178FD">
        <w:t xml:space="preserve">Perstorp ska vara en hållbar kommun, som sätter fokus på ekonomisk, social och miljömässig hållbarhet. </w:t>
      </w:r>
      <w:r w:rsidR="002B28B4" w:rsidRPr="002B28B4">
        <w:t>Alla mål inom Perstorps kommun del</w:t>
      </w:r>
      <w:r w:rsidR="005F6FCB">
        <w:t>as in i fyra områden, dessa är:</w:t>
      </w:r>
    </w:p>
    <w:p w:rsidR="002B28B4" w:rsidRPr="002B28B4" w:rsidRDefault="002B28B4" w:rsidP="002B28B4">
      <w:pPr>
        <w:pStyle w:val="Liststycke"/>
        <w:numPr>
          <w:ilvl w:val="0"/>
          <w:numId w:val="5"/>
        </w:numPr>
      </w:pPr>
      <w:r w:rsidRPr="002B28B4">
        <w:t xml:space="preserve">Verksamhet </w:t>
      </w:r>
    </w:p>
    <w:p w:rsidR="002B28B4" w:rsidRPr="002B28B4" w:rsidRDefault="002B28B4" w:rsidP="002B28B4">
      <w:pPr>
        <w:pStyle w:val="Liststycke"/>
        <w:numPr>
          <w:ilvl w:val="0"/>
          <w:numId w:val="5"/>
        </w:numPr>
      </w:pPr>
      <w:r w:rsidRPr="002B28B4">
        <w:t xml:space="preserve">Arbetsmiljö </w:t>
      </w:r>
    </w:p>
    <w:p w:rsidR="002B28B4" w:rsidRPr="002B28B4" w:rsidRDefault="002B28B4" w:rsidP="002B28B4">
      <w:pPr>
        <w:pStyle w:val="Liststycke"/>
        <w:numPr>
          <w:ilvl w:val="0"/>
          <w:numId w:val="5"/>
        </w:numPr>
      </w:pPr>
      <w:r w:rsidRPr="002B28B4">
        <w:t xml:space="preserve">Hållbar utveckling </w:t>
      </w:r>
    </w:p>
    <w:p w:rsidR="005178FD" w:rsidRDefault="002B28B4" w:rsidP="005178FD">
      <w:pPr>
        <w:pStyle w:val="Liststycke"/>
        <w:numPr>
          <w:ilvl w:val="0"/>
          <w:numId w:val="5"/>
        </w:numPr>
      </w:pPr>
      <w:r w:rsidRPr="002B28B4">
        <w:t xml:space="preserve">Ekonomi </w:t>
      </w:r>
    </w:p>
    <w:p w:rsidR="005178FD" w:rsidRPr="005F6FCB" w:rsidRDefault="005178FD" w:rsidP="005178FD">
      <w:r w:rsidRPr="005F6FCB">
        <w:t>Kommunens ledord service, engagemang och bemötande ska prägla verksamheter på alla plan.</w:t>
      </w:r>
    </w:p>
    <w:p w:rsidR="005178FD" w:rsidRPr="005178FD" w:rsidRDefault="005178FD" w:rsidP="005178FD">
      <w:r w:rsidRPr="005178FD">
        <w:t>Kommunens mål kopplas sedan ner till respektive nämnds mål som i sin tur går ner på verksamhetsnivå, enhetsnivå och slutligen till varje medarbetares mål.</w:t>
      </w:r>
    </w:p>
    <w:p w:rsidR="005178FD" w:rsidRDefault="005178FD" w:rsidP="005178FD">
      <w:r w:rsidRPr="005178FD">
        <w:rPr>
          <w:noProof/>
          <w:lang w:eastAsia="sv-SE"/>
        </w:rPr>
        <w:drawing>
          <wp:inline distT="0" distB="0" distL="0" distR="0">
            <wp:extent cx="5760720" cy="794000"/>
            <wp:effectExtent l="0" t="0" r="0" b="635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794000"/>
                    </a:xfrm>
                    <a:prstGeom prst="rect">
                      <a:avLst/>
                    </a:prstGeom>
                    <a:noFill/>
                    <a:ln>
                      <a:noFill/>
                    </a:ln>
                  </pic:spPr>
                </pic:pic>
              </a:graphicData>
            </a:graphic>
          </wp:inline>
        </w:drawing>
      </w:r>
    </w:p>
    <w:p w:rsidR="005178FD" w:rsidRPr="005178FD" w:rsidRDefault="005178FD" w:rsidP="002B28B4">
      <w:pPr>
        <w:pStyle w:val="Rubrik4"/>
      </w:pPr>
      <w:r w:rsidRPr="005178FD">
        <w:t xml:space="preserve">Måluppfyllelse </w:t>
      </w:r>
    </w:p>
    <w:p w:rsidR="002B28B4" w:rsidRDefault="005178FD" w:rsidP="005178FD">
      <w:r w:rsidRPr="005178FD">
        <w:t>Måluppfyllelse ska bedömas utifrån två olika parametrar. Ena delen är att titta på de indikatorer som finns i målet.</w:t>
      </w:r>
      <w:r>
        <w:t xml:space="preserve"> En indikator är ett nyck</w:t>
      </w:r>
      <w:r w:rsidRPr="005178FD">
        <w:t>e</w:t>
      </w:r>
      <w:r>
        <w:t>l</w:t>
      </w:r>
      <w:r w:rsidRPr="005178FD">
        <w:t xml:space="preserve">tal/mått som belyser viktiga aspekter av verksamheten på ett överskådligt sätt och som det är viktigt att sträva efter. </w:t>
      </w:r>
      <w:r w:rsidR="002B28B4">
        <w:t>Vilket utfall gavs</w:t>
      </w:r>
      <w:r w:rsidRPr="005178FD">
        <w:t xml:space="preserve"> ut</w:t>
      </w:r>
      <w:r w:rsidR="002B28B4">
        <w:t>ifrån det målvärde som var</w:t>
      </w:r>
      <w:r w:rsidRPr="005178FD">
        <w:t xml:space="preserve"> ambition</w:t>
      </w:r>
      <w:r w:rsidR="002B28B4">
        <w:t>en</w:t>
      </w:r>
      <w:r w:rsidRPr="005178FD">
        <w:t xml:space="preserve"> för året, vad blev resultatet. Den andra parametern är en analys utifrån indikatorns resultat, aktiviteter som är utförda och de förutsättningar som verksamheten har haft under året. Utifrån dessa två olika parametrarna så görs en bedömning som blir måluppfyllelse. Nedan finns en modell för hur bedömningen av indikatorns resultat ska viktas. </w:t>
      </w:r>
    </w:p>
    <w:p w:rsidR="005178FD" w:rsidRPr="005178FD" w:rsidRDefault="005178FD" w:rsidP="005178FD">
      <w:r w:rsidRPr="005178FD">
        <w:rPr>
          <w:highlight w:val="darkGreen"/>
        </w:rPr>
        <w:t> Grön</w:t>
      </w:r>
      <w:r w:rsidRPr="005178FD">
        <w:t xml:space="preserve"> = Uppfylls helt </w:t>
      </w:r>
    </w:p>
    <w:p w:rsidR="005178FD" w:rsidRPr="005178FD" w:rsidRDefault="005178FD" w:rsidP="005178FD">
      <w:r w:rsidRPr="005178FD">
        <w:rPr>
          <w:highlight w:val="yellow"/>
        </w:rPr>
        <w:t> Gul =</w:t>
      </w:r>
      <w:r w:rsidRPr="005178FD">
        <w:t xml:space="preserve"> Uppfylls delvis </w:t>
      </w:r>
    </w:p>
    <w:p w:rsidR="005178FD" w:rsidRPr="005178FD" w:rsidRDefault="005178FD" w:rsidP="005178FD">
      <w:r w:rsidRPr="005178FD">
        <w:rPr>
          <w:highlight w:val="red"/>
        </w:rPr>
        <w:t> Rött =</w:t>
      </w:r>
      <w:r w:rsidRPr="005178FD">
        <w:t xml:space="preserve"> Uppfylls inte </w:t>
      </w:r>
    </w:p>
    <w:p w:rsidR="005178FD" w:rsidRPr="005178FD" w:rsidRDefault="005178FD" w:rsidP="005178FD">
      <w:r w:rsidRPr="005178FD">
        <w:t xml:space="preserve"> Svart = Mätning är inte genomförd och resultat kan inte redovisas </w:t>
      </w:r>
    </w:p>
    <w:p w:rsidR="005178FD" w:rsidRDefault="005178FD" w:rsidP="005178FD"/>
    <w:p w:rsidR="005178FD" w:rsidRDefault="002B28B4" w:rsidP="005178FD">
      <w:r>
        <w:t>Redovisning av kommunens måluppfyllelse</w:t>
      </w:r>
      <w:r w:rsidR="00B513D8">
        <w:t xml:space="preserve"> till och med 30 juni redovisas. </w:t>
      </w:r>
      <w:r>
        <w:t>Då målen slutredovisas i samband med bokslut är många mål en uppskattning och prognos. I vissa fall kan inga värden redovisas förrän i december.</w:t>
      </w:r>
    </w:p>
    <w:tbl>
      <w:tblPr>
        <w:tblStyle w:val="abc1"/>
        <w:tblOverlap w:val="never"/>
        <w:tblW w:w="0" w:type="auto"/>
        <w:tblLook w:val="04A0" w:firstRow="1" w:lastRow="0" w:firstColumn="1" w:lastColumn="0" w:noHBand="0" w:noVBand="1"/>
      </w:tblPr>
      <w:tblGrid>
        <w:gridCol w:w="2030"/>
        <w:gridCol w:w="2311"/>
        <w:gridCol w:w="2764"/>
        <w:gridCol w:w="1957"/>
      </w:tblGrid>
      <w:tr w:rsidR="001D4B71" w:rsidRPr="001D4B71" w:rsidTr="00724BA9">
        <w:trPr>
          <w:cantSplit w:val="0"/>
          <w:tblHeader/>
        </w:trPr>
        <w:tc>
          <w:tcPr>
            <w:tcW w:w="3501" w:type="dxa"/>
            <w:tcBorders>
              <w:top w:val="single" w:sz="4" w:space="0" w:color="D9D9D9"/>
              <w:left w:val="single" w:sz="4" w:space="0" w:color="D9D9D9"/>
              <w:bottom w:val="single" w:sz="4" w:space="0" w:color="D9D9D9"/>
              <w:right w:val="single" w:sz="12" w:space="0" w:color="FFFFFF"/>
            </w:tcBorders>
            <w:shd w:val="clear" w:color="auto" w:fill="57758C"/>
          </w:tcPr>
          <w:p w:rsidR="001D4B71" w:rsidRPr="001D4B71" w:rsidRDefault="001D4B71" w:rsidP="001D4B71">
            <w:pPr>
              <w:spacing w:before="60" w:after="60"/>
              <w:rPr>
                <w:rFonts w:cs="Arial"/>
                <w:sz w:val="18"/>
                <w:szCs w:val="18"/>
              </w:rPr>
            </w:pPr>
            <w:r w:rsidRPr="001D4B71">
              <w:rPr>
                <w:rFonts w:cs="Arial"/>
                <w:b/>
                <w:color w:val="FFFFFF"/>
                <w:sz w:val="18"/>
                <w:szCs w:val="18"/>
              </w:rPr>
              <w:t>Målområde</w:t>
            </w:r>
          </w:p>
        </w:tc>
        <w:tc>
          <w:tcPr>
            <w:tcW w:w="3501" w:type="dxa"/>
            <w:tcBorders>
              <w:top w:val="single" w:sz="4" w:space="0" w:color="D9D9D9"/>
              <w:left w:val="single" w:sz="12" w:space="0" w:color="FFFFFF"/>
              <w:bottom w:val="single" w:sz="4" w:space="0" w:color="D9D9D9"/>
              <w:right w:val="nil"/>
            </w:tcBorders>
            <w:shd w:val="clear" w:color="auto" w:fill="57758C"/>
          </w:tcPr>
          <w:p w:rsidR="001D4B71" w:rsidRPr="001D4B71" w:rsidRDefault="001D4B71" w:rsidP="001D4B71">
            <w:pPr>
              <w:spacing w:before="60" w:after="60"/>
              <w:rPr>
                <w:rFonts w:cs="Arial"/>
                <w:sz w:val="18"/>
                <w:szCs w:val="18"/>
              </w:rPr>
            </w:pPr>
            <w:r w:rsidRPr="001D4B71">
              <w:rPr>
                <w:rFonts w:cs="Arial"/>
                <w:b/>
                <w:color w:val="FFFFFF"/>
                <w:sz w:val="18"/>
                <w:szCs w:val="18"/>
              </w:rPr>
              <w:t>KF-Mål</w:t>
            </w:r>
          </w:p>
        </w:tc>
        <w:tc>
          <w:tcPr>
            <w:tcW w:w="3501" w:type="dxa"/>
            <w:tcBorders>
              <w:top w:val="single" w:sz="4" w:space="0" w:color="D9D9D9"/>
              <w:left w:val="nil"/>
              <w:bottom w:val="single" w:sz="4" w:space="0" w:color="D9D9D9"/>
              <w:right w:val="nil"/>
            </w:tcBorders>
            <w:shd w:val="clear" w:color="auto" w:fill="57758C"/>
          </w:tcPr>
          <w:p w:rsidR="001D4B71" w:rsidRPr="001D4B71" w:rsidRDefault="001D4B71" w:rsidP="001D4B71">
            <w:pPr>
              <w:spacing w:before="60" w:after="60"/>
              <w:rPr>
                <w:rFonts w:cs="Arial"/>
                <w:sz w:val="18"/>
                <w:szCs w:val="18"/>
              </w:rPr>
            </w:pPr>
            <w:r w:rsidRPr="001D4B71">
              <w:rPr>
                <w:rFonts w:cs="Arial"/>
                <w:color w:val="FFFFFF"/>
                <w:sz w:val="18"/>
                <w:szCs w:val="18"/>
              </w:rPr>
              <w:t>Kommentar</w:t>
            </w:r>
          </w:p>
        </w:tc>
        <w:tc>
          <w:tcPr>
            <w:tcW w:w="3501" w:type="dxa"/>
            <w:tcBorders>
              <w:top w:val="single" w:sz="4" w:space="0" w:color="D9D9D9"/>
              <w:left w:val="nil"/>
              <w:bottom w:val="single" w:sz="4" w:space="0" w:color="D9D9D9"/>
              <w:right w:val="single" w:sz="4" w:space="0" w:color="D9D9D9"/>
            </w:tcBorders>
            <w:shd w:val="clear" w:color="auto" w:fill="57758C"/>
          </w:tcPr>
          <w:p w:rsidR="001D4B71" w:rsidRPr="001D4B71" w:rsidRDefault="001D4B71" w:rsidP="001D4B71">
            <w:pPr>
              <w:spacing w:before="60" w:after="60"/>
              <w:rPr>
                <w:rFonts w:cs="Arial"/>
                <w:sz w:val="18"/>
                <w:szCs w:val="18"/>
              </w:rPr>
            </w:pPr>
            <w:r w:rsidRPr="001D4B71">
              <w:rPr>
                <w:rFonts w:cs="Arial"/>
                <w:color w:val="FFFFFF"/>
                <w:sz w:val="18"/>
                <w:szCs w:val="18"/>
              </w:rPr>
              <w:t>Ansvarig</w:t>
            </w:r>
          </w:p>
        </w:tc>
      </w:tr>
      <w:tr w:rsidR="001D4B71" w:rsidRPr="001D4B71" w:rsidTr="00724BA9">
        <w:trPr>
          <w:cantSplit w:val="0"/>
        </w:trPr>
        <w:tc>
          <w:tcPr>
            <w:tcW w:w="3501" w:type="dxa"/>
            <w:tcBorders>
              <w:top w:val="single" w:sz="4" w:space="0" w:color="D9D9D9"/>
              <w:left w:val="single" w:sz="4" w:space="0" w:color="D9D9D9"/>
              <w:bottom w:val="single" w:sz="4" w:space="0" w:color="D9D9D9"/>
              <w:right w:val="single" w:sz="12" w:space="0" w:color="BAC5CD"/>
            </w:tcBorders>
            <w:shd w:val="clear" w:color="auto" w:fill="auto"/>
          </w:tcPr>
          <w:p w:rsidR="001D4B71" w:rsidRPr="001D4B71" w:rsidRDefault="001D4B71" w:rsidP="001D4B71">
            <w:pPr>
              <w:spacing w:before="60" w:after="60"/>
              <w:rPr>
                <w:rFonts w:cs="Arial"/>
                <w:sz w:val="18"/>
                <w:szCs w:val="18"/>
              </w:rPr>
            </w:pPr>
            <w:r w:rsidRPr="001D4B71">
              <w:rPr>
                <w:rFonts w:cs="Arial"/>
                <w:sz w:val="18"/>
                <w:szCs w:val="18"/>
              </w:rPr>
              <w:t>En öppen och modern kommun i framkant</w:t>
            </w:r>
          </w:p>
        </w:tc>
        <w:tc>
          <w:tcPr>
            <w:tcW w:w="3501" w:type="dxa"/>
            <w:tcBorders>
              <w:top w:val="single" w:sz="4" w:space="0" w:color="D9D9D9"/>
              <w:left w:val="single" w:sz="12" w:space="0" w:color="BAC5CD"/>
              <w:bottom w:val="single" w:sz="4" w:space="0" w:color="D9D9D9"/>
              <w:right w:val="nil"/>
            </w:tcBorders>
            <w:shd w:val="clear" w:color="auto" w:fill="auto"/>
          </w:tcPr>
          <w:p w:rsidR="001D4B71" w:rsidRPr="001D4B71" w:rsidRDefault="001D4B71" w:rsidP="001D4B71">
            <w:pPr>
              <w:spacing w:before="20" w:after="60"/>
              <w:rPr>
                <w:rFonts w:cs="Arial"/>
                <w:sz w:val="18"/>
                <w:szCs w:val="18"/>
              </w:rPr>
            </w:pPr>
            <w:r w:rsidRPr="001D4B71">
              <w:rPr>
                <w:rFonts w:cs="Arial"/>
                <w:noProof/>
                <w:sz w:val="18"/>
                <w:szCs w:val="18"/>
                <w:lang w:eastAsia="sv-SE"/>
              </w:rPr>
              <w:drawing>
                <wp:inline distT="0" distB="0" distL="0" distR="0" wp14:anchorId="2D540D3B" wp14:editId="0C8C60AF">
                  <wp:extent cx="171450" cy="171450"/>
                  <wp:effectExtent l="0" t="0" r="0" b="0"/>
                  <wp:docPr id="100" name="R07e0c1fc3ad1491f" descr="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7e0c1fc3ad1491f"/>
                          <pic:cNvPicPr/>
                        </pic:nvPicPr>
                        <pic:blipFill>
                          <a:blip r:embed="rId17" cstate="print">
                            <a:extLst/>
                          </a:blip>
                          <a:stretch>
                            <a:fillRect/>
                          </a:stretch>
                        </pic:blipFill>
                        <pic:spPr>
                          <a:xfrm>
                            <a:off x="0" y="0"/>
                            <a:ext cx="171450" cy="171450"/>
                          </a:xfrm>
                          <a:prstGeom prst="rect">
                            <a:avLst/>
                          </a:prstGeom>
                        </pic:spPr>
                      </pic:pic>
                    </a:graphicData>
                  </a:graphic>
                </wp:inline>
              </w:drawing>
            </w:r>
            <w:r w:rsidRPr="001D4B71">
              <w:rPr>
                <w:rFonts w:cs="Arial"/>
                <w:sz w:val="18"/>
                <w:szCs w:val="18"/>
              </w:rPr>
              <w:t xml:space="preserve"> Perstorp ska vara en öppen och modern kommun som arbetar aktivt med delaktighet, trygghet och att minska skillnader, en kommun där alla har samma rättigheter och möjligheter och mångfald är en tillgång</w:t>
            </w:r>
            <w:r w:rsidRPr="001D4B71">
              <w:rPr>
                <w:rFonts w:cs="Arial"/>
                <w:sz w:val="18"/>
                <w:szCs w:val="18"/>
              </w:rPr>
              <w:br/>
            </w:r>
            <w:r w:rsidRPr="001D4B71">
              <w:rPr>
                <w:rFonts w:cs="Arial"/>
                <w:sz w:val="18"/>
                <w:szCs w:val="18"/>
              </w:rPr>
              <w:br/>
            </w:r>
            <w:r w:rsidRPr="001D4B71">
              <w:rPr>
                <w:rFonts w:cs="Arial"/>
                <w:noProof/>
                <w:sz w:val="18"/>
                <w:szCs w:val="18"/>
                <w:lang w:eastAsia="sv-SE"/>
              </w:rPr>
              <w:drawing>
                <wp:inline distT="0" distB="0" distL="0" distR="0" wp14:anchorId="0065E1A9" wp14:editId="5F8EB9D4">
                  <wp:extent cx="152400" cy="152400"/>
                  <wp:effectExtent l="0" t="0" r="0" b="0"/>
                  <wp:docPr id="101" name="R8c56a7f5a609493c" descr="Verksam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8c56a7f5a609493c"/>
                          <pic:cNvPicPr/>
                        </pic:nvPicPr>
                        <pic:blipFill>
                          <a:blip r:embed="rId18" cstate="print">
                            <a:extLst/>
                          </a:blip>
                          <a:stretch>
                            <a:fillRect/>
                          </a:stretch>
                        </pic:blipFill>
                        <pic:spPr>
                          <a:xfrm>
                            <a:off x="0" y="0"/>
                            <a:ext cx="152400" cy="152400"/>
                          </a:xfrm>
                          <a:prstGeom prst="rect">
                            <a:avLst/>
                          </a:prstGeom>
                        </pic:spPr>
                      </pic:pic>
                    </a:graphicData>
                  </a:graphic>
                </wp:inline>
              </w:drawing>
            </w:r>
            <w:r w:rsidRPr="001D4B71">
              <w:rPr>
                <w:rFonts w:cs="Arial"/>
                <w:sz w:val="18"/>
                <w:szCs w:val="18"/>
              </w:rPr>
              <w:t xml:space="preserve"> </w:t>
            </w:r>
            <w:r w:rsidRPr="001D4B71">
              <w:rPr>
                <w:rFonts w:cs="Arial"/>
                <w:i/>
                <w:sz w:val="18"/>
                <w:szCs w:val="18"/>
              </w:rPr>
              <w:t>Verksamhet</w:t>
            </w:r>
          </w:p>
        </w:tc>
        <w:tc>
          <w:tcPr>
            <w:tcW w:w="3501" w:type="dxa"/>
            <w:tcBorders>
              <w:top w:val="single" w:sz="4" w:space="0" w:color="D9D9D9"/>
              <w:left w:val="nil"/>
              <w:bottom w:val="single" w:sz="4" w:space="0" w:color="D9D9D9"/>
              <w:right w:val="nil"/>
            </w:tcBorders>
            <w:shd w:val="clear" w:color="auto" w:fill="auto"/>
          </w:tcPr>
          <w:p w:rsidR="001D4B71" w:rsidRPr="001D4B71" w:rsidRDefault="001D4B71" w:rsidP="001D4B71">
            <w:pPr>
              <w:widowControl w:val="0"/>
              <w:spacing w:before="60" w:after="60"/>
              <w:rPr>
                <w:rFonts w:cs="Arial"/>
                <w:sz w:val="18"/>
                <w:szCs w:val="18"/>
              </w:rPr>
            </w:pPr>
            <w:r w:rsidRPr="001D4B71">
              <w:rPr>
                <w:rFonts w:cs="Arial"/>
                <w:sz w:val="18"/>
                <w:szCs w:val="18"/>
              </w:rPr>
              <w:t xml:space="preserve">Ett tvärsektoriellt arbete pågår, förbättrad folkhälsa och inkludering. I detta </w:t>
            </w:r>
            <w:proofErr w:type="gramStart"/>
            <w:r w:rsidRPr="001D4B71">
              <w:rPr>
                <w:rFonts w:cs="Arial"/>
                <w:sz w:val="18"/>
                <w:szCs w:val="18"/>
              </w:rPr>
              <w:t>arbetet</w:t>
            </w:r>
            <w:proofErr w:type="gramEnd"/>
            <w:r w:rsidRPr="001D4B71">
              <w:rPr>
                <w:rFonts w:cs="Arial"/>
                <w:sz w:val="18"/>
                <w:szCs w:val="18"/>
              </w:rPr>
              <w:t xml:space="preserve"> pågår tre områdesprogram för att öka trygghet och minska skillnader i kommunen. Detta är en långsiktig satsning för att bryta segregationen i Perstorps kommun som är en av de 32 mest segregerade kommuner i Sverige. Utöver detta pågår det arbete inom respektive förvaltningar gällande värdegrundsfrågor inom skola och socialtjänst. Det pågår även satsningar att få fler barn och unga in i att hitta fritidsaktiviteter.</w:t>
            </w:r>
          </w:p>
          <w:p w:rsidR="001D4B71" w:rsidRPr="001D4B71" w:rsidRDefault="001D4B71" w:rsidP="001D4B71">
            <w:pPr>
              <w:widowControl w:val="0"/>
              <w:spacing w:before="60" w:after="60"/>
              <w:rPr>
                <w:rFonts w:cs="Arial"/>
                <w:sz w:val="18"/>
                <w:szCs w:val="18"/>
              </w:rPr>
            </w:pPr>
            <w:r w:rsidRPr="001D4B71">
              <w:rPr>
                <w:rFonts w:cs="Arial"/>
                <w:sz w:val="18"/>
                <w:szCs w:val="18"/>
              </w:rPr>
              <w:t>Delaktighet från kommunens invånare ska öka genom att genomföra olika medborgarundersökningar mer frekvent. Den årliga medborgarundersökningen ska genomföras varje år. Underlag från undersökningar är viktigt för att kunna utveckla och förbättra kommunens öppenhet och förmåga att leverera tjänster och service av hög kvalitet. Analyser och dialoger utifrån medborgarundersökningar eller liknande behöver utvecklas och styra vår gemensamma utveckling. Att utgå från invånarens behov och intressen är det som ska vara centralt i kommunens utveckling.</w:t>
            </w:r>
          </w:p>
          <w:p w:rsidR="001D4B71" w:rsidRPr="001D4B71" w:rsidRDefault="001D4B71" w:rsidP="001D4B71">
            <w:pPr>
              <w:widowControl w:val="0"/>
              <w:spacing w:before="60" w:after="60"/>
              <w:rPr>
                <w:rFonts w:cs="Arial"/>
                <w:sz w:val="18"/>
                <w:szCs w:val="18"/>
              </w:rPr>
            </w:pPr>
            <w:r w:rsidRPr="001D4B71">
              <w:rPr>
                <w:rFonts w:cs="Arial"/>
                <w:sz w:val="18"/>
                <w:szCs w:val="18"/>
              </w:rPr>
              <w:t> </w:t>
            </w:r>
          </w:p>
        </w:tc>
        <w:tc>
          <w:tcPr>
            <w:tcW w:w="3501" w:type="dxa"/>
            <w:tcBorders>
              <w:top w:val="single" w:sz="4" w:space="0" w:color="D9D9D9"/>
              <w:left w:val="nil"/>
              <w:bottom w:val="single" w:sz="4" w:space="0" w:color="D9D9D9"/>
              <w:right w:val="single" w:sz="4" w:space="0" w:color="D9D9D9"/>
            </w:tcBorders>
            <w:shd w:val="clear" w:color="auto" w:fill="auto"/>
          </w:tcPr>
          <w:p w:rsidR="001D4B71" w:rsidRPr="001D4B71" w:rsidRDefault="001D4B71" w:rsidP="001D4B71">
            <w:pPr>
              <w:spacing w:before="60" w:after="60"/>
              <w:rPr>
                <w:rFonts w:cs="Arial"/>
                <w:sz w:val="18"/>
                <w:szCs w:val="18"/>
              </w:rPr>
            </w:pPr>
            <w:r w:rsidRPr="001D4B71">
              <w:rPr>
                <w:rFonts w:cs="Arial"/>
                <w:b/>
                <w:sz w:val="18"/>
                <w:szCs w:val="18"/>
              </w:rPr>
              <w:t>Ulf Bengtsson</w:t>
            </w:r>
          </w:p>
        </w:tc>
      </w:tr>
      <w:tr w:rsidR="001D4B71" w:rsidRPr="001D4B71" w:rsidTr="00724BA9">
        <w:trPr>
          <w:cantSplit w:val="0"/>
        </w:trPr>
        <w:tc>
          <w:tcPr>
            <w:tcW w:w="3501" w:type="dxa"/>
            <w:vMerge w:val="restart"/>
            <w:tcBorders>
              <w:top w:val="single" w:sz="4" w:space="0" w:color="D9D9D9"/>
              <w:left w:val="single" w:sz="4" w:space="0" w:color="D9D9D9"/>
              <w:bottom w:val="single" w:sz="4" w:space="0" w:color="D9D9D9"/>
              <w:right w:val="single" w:sz="12" w:space="0" w:color="BAC5CD"/>
            </w:tcBorders>
            <w:shd w:val="clear" w:color="auto" w:fill="auto"/>
          </w:tcPr>
          <w:p w:rsidR="001D4B71" w:rsidRPr="001D4B71" w:rsidRDefault="001D4B71" w:rsidP="001D4B71">
            <w:pPr>
              <w:spacing w:before="60" w:after="60"/>
              <w:rPr>
                <w:rFonts w:cs="Arial"/>
                <w:sz w:val="18"/>
                <w:szCs w:val="18"/>
              </w:rPr>
            </w:pPr>
            <w:r w:rsidRPr="001D4B71">
              <w:rPr>
                <w:rFonts w:cs="Arial"/>
                <w:sz w:val="18"/>
                <w:szCs w:val="18"/>
              </w:rPr>
              <w:t>En kommun för arbete och företagande</w:t>
            </w:r>
          </w:p>
        </w:tc>
        <w:tc>
          <w:tcPr>
            <w:tcW w:w="3501" w:type="dxa"/>
            <w:tcBorders>
              <w:top w:val="single" w:sz="4" w:space="0" w:color="D9D9D9"/>
              <w:left w:val="single" w:sz="12" w:space="0" w:color="BAC5CD"/>
              <w:bottom w:val="single" w:sz="4" w:space="0" w:color="D9D9D9"/>
              <w:right w:val="nil"/>
            </w:tcBorders>
            <w:shd w:val="clear" w:color="auto" w:fill="auto"/>
          </w:tcPr>
          <w:p w:rsidR="001D4B71" w:rsidRPr="001D4B71" w:rsidRDefault="001D4B71" w:rsidP="001D4B71">
            <w:pPr>
              <w:spacing w:before="20" w:after="60"/>
              <w:rPr>
                <w:rFonts w:cs="Arial"/>
                <w:sz w:val="18"/>
                <w:szCs w:val="18"/>
              </w:rPr>
            </w:pPr>
            <w:r w:rsidRPr="001D4B71">
              <w:rPr>
                <w:rFonts w:cs="Arial"/>
                <w:noProof/>
                <w:sz w:val="18"/>
                <w:szCs w:val="18"/>
                <w:lang w:eastAsia="sv-SE"/>
              </w:rPr>
              <w:drawing>
                <wp:inline distT="0" distB="0" distL="0" distR="0" wp14:anchorId="017BE505" wp14:editId="090D9B01">
                  <wp:extent cx="171450" cy="171450"/>
                  <wp:effectExtent l="0" t="0" r="0" b="0"/>
                  <wp:docPr id="102" name="Rc82bbdd91a354484" descr="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82bbdd91a354484"/>
                          <pic:cNvPicPr/>
                        </pic:nvPicPr>
                        <pic:blipFill>
                          <a:blip r:embed="rId17" cstate="print">
                            <a:extLst/>
                          </a:blip>
                          <a:stretch>
                            <a:fillRect/>
                          </a:stretch>
                        </pic:blipFill>
                        <pic:spPr>
                          <a:xfrm>
                            <a:off x="0" y="0"/>
                            <a:ext cx="171450" cy="171450"/>
                          </a:xfrm>
                          <a:prstGeom prst="rect">
                            <a:avLst/>
                          </a:prstGeom>
                        </pic:spPr>
                      </pic:pic>
                    </a:graphicData>
                  </a:graphic>
                </wp:inline>
              </w:drawing>
            </w:r>
            <w:r w:rsidRPr="001D4B71">
              <w:rPr>
                <w:rFonts w:cs="Arial"/>
                <w:sz w:val="18"/>
                <w:szCs w:val="18"/>
              </w:rPr>
              <w:t xml:space="preserve"> Det ska vara enkelt att vara företagare i Perstorp - kommunens kontakter med företagen ska kännetecknas av professionellt bemötande, servicekänsla och lösningsfokus</w:t>
            </w:r>
            <w:r w:rsidRPr="001D4B71">
              <w:rPr>
                <w:rFonts w:cs="Arial"/>
                <w:sz w:val="18"/>
                <w:szCs w:val="18"/>
              </w:rPr>
              <w:br/>
            </w:r>
            <w:r w:rsidRPr="001D4B71">
              <w:rPr>
                <w:rFonts w:cs="Arial"/>
                <w:sz w:val="18"/>
                <w:szCs w:val="18"/>
              </w:rPr>
              <w:br/>
            </w:r>
            <w:r w:rsidRPr="001D4B71">
              <w:rPr>
                <w:rFonts w:cs="Arial"/>
                <w:noProof/>
                <w:sz w:val="18"/>
                <w:szCs w:val="18"/>
                <w:lang w:eastAsia="sv-SE"/>
              </w:rPr>
              <w:drawing>
                <wp:inline distT="0" distB="0" distL="0" distR="0" wp14:anchorId="6A0032F4" wp14:editId="24AFABD2">
                  <wp:extent cx="152400" cy="152400"/>
                  <wp:effectExtent l="0" t="0" r="0" b="0"/>
                  <wp:docPr id="103" name="Rd15f22c401274dd9" descr="Verksam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15f22c401274dd9"/>
                          <pic:cNvPicPr/>
                        </pic:nvPicPr>
                        <pic:blipFill>
                          <a:blip r:embed="rId18" cstate="print">
                            <a:extLst/>
                          </a:blip>
                          <a:stretch>
                            <a:fillRect/>
                          </a:stretch>
                        </pic:blipFill>
                        <pic:spPr>
                          <a:xfrm>
                            <a:off x="0" y="0"/>
                            <a:ext cx="152400" cy="152400"/>
                          </a:xfrm>
                          <a:prstGeom prst="rect">
                            <a:avLst/>
                          </a:prstGeom>
                        </pic:spPr>
                      </pic:pic>
                    </a:graphicData>
                  </a:graphic>
                </wp:inline>
              </w:drawing>
            </w:r>
            <w:r w:rsidRPr="001D4B71">
              <w:rPr>
                <w:rFonts w:cs="Arial"/>
                <w:sz w:val="18"/>
                <w:szCs w:val="18"/>
              </w:rPr>
              <w:t xml:space="preserve"> </w:t>
            </w:r>
            <w:r w:rsidRPr="001D4B71">
              <w:rPr>
                <w:rFonts w:cs="Arial"/>
                <w:i/>
                <w:sz w:val="18"/>
                <w:szCs w:val="18"/>
              </w:rPr>
              <w:t>Verksamhet</w:t>
            </w:r>
          </w:p>
        </w:tc>
        <w:tc>
          <w:tcPr>
            <w:tcW w:w="3501" w:type="dxa"/>
            <w:tcBorders>
              <w:top w:val="single" w:sz="4" w:space="0" w:color="D9D9D9"/>
              <w:left w:val="nil"/>
              <w:bottom w:val="single" w:sz="4" w:space="0" w:color="D9D9D9"/>
              <w:right w:val="nil"/>
            </w:tcBorders>
            <w:shd w:val="clear" w:color="auto" w:fill="auto"/>
          </w:tcPr>
          <w:p w:rsidR="001D4B71" w:rsidRPr="001D4B71" w:rsidRDefault="001D4B71" w:rsidP="001D4B71">
            <w:pPr>
              <w:widowControl w:val="0"/>
              <w:spacing w:before="60" w:after="60"/>
              <w:rPr>
                <w:rFonts w:cs="Arial"/>
                <w:sz w:val="18"/>
                <w:szCs w:val="18"/>
              </w:rPr>
            </w:pPr>
            <w:r w:rsidRPr="001D4B71">
              <w:rPr>
                <w:rFonts w:cs="Arial"/>
                <w:sz w:val="18"/>
                <w:szCs w:val="18"/>
              </w:rPr>
              <w:t>Perstorps kommun har haft en god utveckling gällande kontakten och relationer mot de företag som befinner sig i kommunen. Ett kvitto på detta är att företagsklimatet utifrån svenskt näringsliv har förbättras under senare år. Detta ska fortskrida och utvecklas vidare med stöd av Näringslivschef samt ett näringslivsprogram.</w:t>
            </w:r>
          </w:p>
          <w:p w:rsidR="001D4B71" w:rsidRPr="001D4B71" w:rsidRDefault="001D4B71" w:rsidP="005F6FCB">
            <w:pPr>
              <w:widowControl w:val="0"/>
              <w:spacing w:before="60" w:after="60"/>
              <w:rPr>
                <w:rFonts w:cs="Arial"/>
                <w:sz w:val="18"/>
                <w:szCs w:val="18"/>
              </w:rPr>
            </w:pPr>
            <w:r w:rsidRPr="001D4B71">
              <w:rPr>
                <w:rFonts w:cs="Arial"/>
                <w:sz w:val="18"/>
                <w:szCs w:val="18"/>
              </w:rPr>
              <w:t>Skolan genomför insatser genom att delta i Ung företagsamhet samt studiebesök i de lägre åldrarna för att inspirera barn till företagsamhet. PRAO är också en viktig del som skolan förbättrar genom målsättningen att alla ska kunna få en praktikperiod.</w:t>
            </w:r>
          </w:p>
        </w:tc>
        <w:tc>
          <w:tcPr>
            <w:tcW w:w="3501" w:type="dxa"/>
            <w:tcBorders>
              <w:top w:val="single" w:sz="4" w:space="0" w:color="D9D9D9"/>
              <w:left w:val="nil"/>
              <w:bottom w:val="single" w:sz="4" w:space="0" w:color="D9D9D9"/>
              <w:right w:val="single" w:sz="4" w:space="0" w:color="D9D9D9"/>
            </w:tcBorders>
            <w:shd w:val="clear" w:color="auto" w:fill="auto"/>
          </w:tcPr>
          <w:p w:rsidR="001D4B71" w:rsidRPr="001D4B71" w:rsidRDefault="001D4B71" w:rsidP="001D4B71">
            <w:pPr>
              <w:spacing w:before="60" w:after="60"/>
              <w:rPr>
                <w:rFonts w:cs="Arial"/>
                <w:sz w:val="18"/>
                <w:szCs w:val="18"/>
              </w:rPr>
            </w:pPr>
            <w:r w:rsidRPr="001D4B71">
              <w:rPr>
                <w:rFonts w:cs="Arial"/>
                <w:b/>
                <w:sz w:val="18"/>
                <w:szCs w:val="18"/>
              </w:rPr>
              <w:t>Ulf Bengtsson</w:t>
            </w:r>
          </w:p>
        </w:tc>
      </w:tr>
      <w:tr w:rsidR="001D4B71" w:rsidRPr="001D4B71" w:rsidTr="00724BA9">
        <w:trPr>
          <w:cantSplit w:val="0"/>
        </w:trPr>
        <w:tc>
          <w:tcPr>
            <w:tcW w:w="3501" w:type="dxa"/>
            <w:vMerge/>
            <w:tcBorders>
              <w:top w:val="single" w:sz="4" w:space="0" w:color="D9D9D9"/>
              <w:left w:val="single" w:sz="4" w:space="0" w:color="D9D9D9"/>
              <w:bottom w:val="single" w:sz="4" w:space="0" w:color="D9D9D9"/>
              <w:right w:val="single" w:sz="12" w:space="0" w:color="BAC5CD"/>
            </w:tcBorders>
            <w:shd w:val="clear" w:color="auto" w:fill="auto"/>
            <w:tcMar>
              <w:top w:w="0" w:type="dxa"/>
              <w:left w:w="0" w:type="dxa"/>
              <w:bottom w:w="0" w:type="dxa"/>
              <w:right w:w="0" w:type="dxa"/>
            </w:tcMar>
          </w:tcPr>
          <w:p w:rsidR="001D4B71" w:rsidRPr="001D4B71" w:rsidRDefault="001D4B71" w:rsidP="001D4B71">
            <w:pPr>
              <w:spacing w:before="60" w:after="60"/>
              <w:rPr>
                <w:rFonts w:cs="Arial"/>
                <w:sz w:val="18"/>
                <w:szCs w:val="18"/>
              </w:rPr>
            </w:pPr>
          </w:p>
        </w:tc>
        <w:tc>
          <w:tcPr>
            <w:tcW w:w="3501" w:type="dxa"/>
            <w:tcBorders>
              <w:top w:val="single" w:sz="4" w:space="0" w:color="D9D9D9"/>
              <w:left w:val="single" w:sz="12" w:space="0" w:color="BAC5CD"/>
              <w:bottom w:val="single" w:sz="4" w:space="0" w:color="D9D9D9"/>
              <w:right w:val="nil"/>
            </w:tcBorders>
            <w:shd w:val="clear" w:color="auto" w:fill="auto"/>
          </w:tcPr>
          <w:p w:rsidR="001D4B71" w:rsidRPr="001D4B71" w:rsidRDefault="001D4B71" w:rsidP="001D4B71">
            <w:pPr>
              <w:spacing w:before="20" w:after="60"/>
              <w:rPr>
                <w:rFonts w:cs="Arial"/>
                <w:sz w:val="18"/>
                <w:szCs w:val="18"/>
              </w:rPr>
            </w:pPr>
            <w:r w:rsidRPr="001D4B71">
              <w:rPr>
                <w:rFonts w:cs="Arial"/>
                <w:noProof/>
                <w:sz w:val="18"/>
                <w:szCs w:val="18"/>
                <w:lang w:eastAsia="sv-SE"/>
              </w:rPr>
              <w:drawing>
                <wp:inline distT="0" distB="0" distL="0" distR="0" wp14:anchorId="025F6C1D" wp14:editId="21C33954">
                  <wp:extent cx="171450" cy="171450"/>
                  <wp:effectExtent l="0" t="0" r="0" b="0"/>
                  <wp:docPr id="104" name="R2add8684cf964dcf" descr="Rö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add8684cf964dcf"/>
                          <pic:cNvPicPr/>
                        </pic:nvPicPr>
                        <pic:blipFill>
                          <a:blip r:embed="rId19" cstate="print">
                            <a:extLst/>
                          </a:blip>
                          <a:stretch>
                            <a:fillRect/>
                          </a:stretch>
                        </pic:blipFill>
                        <pic:spPr>
                          <a:xfrm>
                            <a:off x="0" y="0"/>
                            <a:ext cx="171450" cy="171450"/>
                          </a:xfrm>
                          <a:prstGeom prst="rect">
                            <a:avLst/>
                          </a:prstGeom>
                        </pic:spPr>
                      </pic:pic>
                    </a:graphicData>
                  </a:graphic>
                </wp:inline>
              </w:drawing>
            </w:r>
            <w:r w:rsidRPr="001D4B71">
              <w:rPr>
                <w:rFonts w:cs="Arial"/>
                <w:sz w:val="18"/>
                <w:szCs w:val="18"/>
              </w:rPr>
              <w:t xml:space="preserve"> Perstorpsborna ska ha tillgång till en varierad arbetsmarknad och ges förutsättningar för självförsörjning</w:t>
            </w:r>
            <w:r w:rsidRPr="001D4B71">
              <w:rPr>
                <w:rFonts w:cs="Arial"/>
                <w:sz w:val="18"/>
                <w:szCs w:val="18"/>
              </w:rPr>
              <w:br/>
            </w:r>
            <w:r w:rsidRPr="001D4B71">
              <w:rPr>
                <w:rFonts w:cs="Arial"/>
                <w:sz w:val="18"/>
                <w:szCs w:val="18"/>
              </w:rPr>
              <w:br/>
            </w:r>
            <w:r w:rsidRPr="001D4B71">
              <w:rPr>
                <w:rFonts w:cs="Arial"/>
                <w:noProof/>
                <w:sz w:val="18"/>
                <w:szCs w:val="18"/>
                <w:lang w:eastAsia="sv-SE"/>
              </w:rPr>
              <w:drawing>
                <wp:inline distT="0" distB="0" distL="0" distR="0" wp14:anchorId="597B061C" wp14:editId="5FA652A9">
                  <wp:extent cx="152400" cy="152400"/>
                  <wp:effectExtent l="0" t="0" r="0" b="0"/>
                  <wp:docPr id="105" name="R9ebe1a9eca7b49c5" descr="Verksam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9ebe1a9eca7b49c5"/>
                          <pic:cNvPicPr/>
                        </pic:nvPicPr>
                        <pic:blipFill>
                          <a:blip r:embed="rId18" cstate="print">
                            <a:extLst/>
                          </a:blip>
                          <a:stretch>
                            <a:fillRect/>
                          </a:stretch>
                        </pic:blipFill>
                        <pic:spPr>
                          <a:xfrm>
                            <a:off x="0" y="0"/>
                            <a:ext cx="152400" cy="152400"/>
                          </a:xfrm>
                          <a:prstGeom prst="rect">
                            <a:avLst/>
                          </a:prstGeom>
                        </pic:spPr>
                      </pic:pic>
                    </a:graphicData>
                  </a:graphic>
                </wp:inline>
              </w:drawing>
            </w:r>
            <w:r w:rsidRPr="001D4B71">
              <w:rPr>
                <w:rFonts w:cs="Arial"/>
                <w:sz w:val="18"/>
                <w:szCs w:val="18"/>
              </w:rPr>
              <w:t xml:space="preserve"> </w:t>
            </w:r>
            <w:r w:rsidRPr="001D4B71">
              <w:rPr>
                <w:rFonts w:cs="Arial"/>
                <w:i/>
                <w:sz w:val="18"/>
                <w:szCs w:val="18"/>
              </w:rPr>
              <w:t>Verksamhet</w:t>
            </w:r>
          </w:p>
        </w:tc>
        <w:tc>
          <w:tcPr>
            <w:tcW w:w="3501" w:type="dxa"/>
            <w:tcBorders>
              <w:top w:val="single" w:sz="4" w:space="0" w:color="D9D9D9"/>
              <w:left w:val="nil"/>
              <w:bottom w:val="single" w:sz="4" w:space="0" w:color="D9D9D9"/>
              <w:right w:val="nil"/>
            </w:tcBorders>
            <w:shd w:val="clear" w:color="auto" w:fill="auto"/>
          </w:tcPr>
          <w:p w:rsidR="001D4B71" w:rsidRPr="001D4B71" w:rsidRDefault="001D4B71" w:rsidP="001D4B71">
            <w:pPr>
              <w:widowControl w:val="0"/>
              <w:spacing w:before="60" w:after="60"/>
              <w:rPr>
                <w:rFonts w:cs="Arial"/>
                <w:sz w:val="18"/>
                <w:szCs w:val="18"/>
              </w:rPr>
            </w:pPr>
            <w:r w:rsidRPr="001D4B71">
              <w:rPr>
                <w:rFonts w:cs="Arial"/>
                <w:sz w:val="18"/>
                <w:szCs w:val="18"/>
              </w:rPr>
              <w:t>Ett arbete mellan socialförvaltningen och arbetsmarknadsenheten vid namn framtidsresan pågår för att få fler individer ut i arbete. Syftet är ett förbättrat samarbete mellan enheterna för att kunna stödja individer som idag uppbär försörjningsstöd. Trenden pekar på att arbetslösheten ökar och därför är det viktigt att tidigt kunna ge individer stöd och hjälp. Det krävs förbyggande och strategiska insatser för kommunen som helhet som behöver kompletteras med operativa åtgärder ute i verksamheter för att bromsa en utveckling om ökat försörjningsstöd.</w:t>
            </w:r>
          </w:p>
          <w:p w:rsidR="001D4B71" w:rsidRPr="001D4B71" w:rsidRDefault="001D4B71" w:rsidP="001D4B71">
            <w:pPr>
              <w:widowControl w:val="0"/>
              <w:spacing w:before="60" w:after="60"/>
              <w:rPr>
                <w:rFonts w:cs="Arial"/>
                <w:sz w:val="18"/>
                <w:szCs w:val="18"/>
              </w:rPr>
            </w:pPr>
            <w:r w:rsidRPr="001D4B71">
              <w:rPr>
                <w:rFonts w:cs="Arial"/>
                <w:sz w:val="18"/>
                <w:szCs w:val="18"/>
              </w:rPr>
              <w:t>Arbetsmarknadsenheten har också fått ett tydligare uppdrag än innan och kommer utvecklas framåt inom enheten.</w:t>
            </w:r>
          </w:p>
          <w:p w:rsidR="001D4B71" w:rsidRPr="001D4B71" w:rsidRDefault="001D4B71" w:rsidP="001D4B71">
            <w:pPr>
              <w:widowControl w:val="0"/>
              <w:spacing w:before="60" w:after="60"/>
              <w:rPr>
                <w:rFonts w:cs="Arial"/>
                <w:sz w:val="18"/>
                <w:szCs w:val="18"/>
              </w:rPr>
            </w:pPr>
            <w:r w:rsidRPr="001D4B71">
              <w:rPr>
                <w:rFonts w:cs="Arial"/>
                <w:sz w:val="18"/>
                <w:szCs w:val="18"/>
              </w:rPr>
              <w:t>Den påverkan som Covid-19 har haft och kommer ha på arbetsmarknaden är osäker i det längre perspektivet för Perstorps kommun. Detta följs dagligen utifrån ett arbetsmarknadsperspektiv.</w:t>
            </w:r>
          </w:p>
          <w:p w:rsidR="001D4B71" w:rsidRPr="001D4B71" w:rsidRDefault="001D4B71" w:rsidP="001D4B71">
            <w:pPr>
              <w:widowControl w:val="0"/>
              <w:spacing w:before="60" w:after="60"/>
              <w:rPr>
                <w:rFonts w:cs="Arial"/>
                <w:sz w:val="18"/>
                <w:szCs w:val="18"/>
              </w:rPr>
            </w:pPr>
            <w:r w:rsidRPr="001D4B71">
              <w:rPr>
                <w:rFonts w:cs="Arial"/>
                <w:sz w:val="18"/>
                <w:szCs w:val="18"/>
              </w:rPr>
              <w:t> </w:t>
            </w:r>
          </w:p>
        </w:tc>
        <w:tc>
          <w:tcPr>
            <w:tcW w:w="3501" w:type="dxa"/>
            <w:tcBorders>
              <w:top w:val="single" w:sz="4" w:space="0" w:color="D9D9D9"/>
              <w:left w:val="nil"/>
              <w:bottom w:val="single" w:sz="4" w:space="0" w:color="D9D9D9"/>
              <w:right w:val="single" w:sz="4" w:space="0" w:color="D9D9D9"/>
            </w:tcBorders>
            <w:shd w:val="clear" w:color="auto" w:fill="auto"/>
          </w:tcPr>
          <w:p w:rsidR="001D4B71" w:rsidRPr="001D4B71" w:rsidRDefault="001D4B71" w:rsidP="001D4B71">
            <w:pPr>
              <w:spacing w:before="60" w:after="60"/>
              <w:rPr>
                <w:rFonts w:cs="Arial"/>
                <w:sz w:val="18"/>
                <w:szCs w:val="18"/>
              </w:rPr>
            </w:pPr>
            <w:r w:rsidRPr="001D4B71">
              <w:rPr>
                <w:rFonts w:cs="Arial"/>
                <w:b/>
                <w:sz w:val="18"/>
                <w:szCs w:val="18"/>
              </w:rPr>
              <w:t>Ulf Bengtsson</w:t>
            </w:r>
          </w:p>
        </w:tc>
      </w:tr>
      <w:tr w:rsidR="001D4B71" w:rsidRPr="001D4B71" w:rsidTr="00724BA9">
        <w:trPr>
          <w:cantSplit w:val="0"/>
        </w:trPr>
        <w:tc>
          <w:tcPr>
            <w:tcW w:w="3501" w:type="dxa"/>
            <w:tcBorders>
              <w:top w:val="single" w:sz="4" w:space="0" w:color="D9D9D9"/>
              <w:left w:val="single" w:sz="4" w:space="0" w:color="D9D9D9"/>
              <w:bottom w:val="single" w:sz="4" w:space="0" w:color="D9D9D9"/>
              <w:right w:val="single" w:sz="12" w:space="0" w:color="BAC5CD"/>
            </w:tcBorders>
            <w:shd w:val="clear" w:color="auto" w:fill="auto"/>
          </w:tcPr>
          <w:p w:rsidR="001D4B71" w:rsidRPr="001D4B71" w:rsidRDefault="001D4B71" w:rsidP="001D4B71">
            <w:pPr>
              <w:spacing w:before="60" w:after="60"/>
              <w:rPr>
                <w:rFonts w:cs="Arial"/>
                <w:sz w:val="18"/>
                <w:szCs w:val="18"/>
              </w:rPr>
            </w:pPr>
            <w:r w:rsidRPr="001D4B71">
              <w:rPr>
                <w:rFonts w:cs="Arial"/>
                <w:sz w:val="18"/>
                <w:szCs w:val="18"/>
              </w:rPr>
              <w:t>En kreativ kommun för barn och unga</w:t>
            </w:r>
          </w:p>
        </w:tc>
        <w:tc>
          <w:tcPr>
            <w:tcW w:w="3501" w:type="dxa"/>
            <w:tcBorders>
              <w:top w:val="single" w:sz="4" w:space="0" w:color="D9D9D9"/>
              <w:left w:val="single" w:sz="12" w:space="0" w:color="BAC5CD"/>
              <w:bottom w:val="single" w:sz="4" w:space="0" w:color="D9D9D9"/>
              <w:right w:val="nil"/>
            </w:tcBorders>
            <w:shd w:val="clear" w:color="auto" w:fill="auto"/>
          </w:tcPr>
          <w:p w:rsidR="001D4B71" w:rsidRPr="001D4B71" w:rsidRDefault="001D4B71" w:rsidP="001D4B71">
            <w:pPr>
              <w:spacing w:before="20" w:after="60"/>
              <w:rPr>
                <w:rFonts w:cs="Arial"/>
                <w:sz w:val="18"/>
                <w:szCs w:val="18"/>
              </w:rPr>
            </w:pPr>
            <w:r w:rsidRPr="001D4B71">
              <w:rPr>
                <w:rFonts w:cs="Arial"/>
                <w:noProof/>
                <w:sz w:val="18"/>
                <w:szCs w:val="18"/>
                <w:lang w:eastAsia="sv-SE"/>
              </w:rPr>
              <w:drawing>
                <wp:inline distT="0" distB="0" distL="0" distR="0" wp14:anchorId="0ABE0C38" wp14:editId="37E76642">
                  <wp:extent cx="171450" cy="171450"/>
                  <wp:effectExtent l="0" t="0" r="0" b="0"/>
                  <wp:docPr id="106" name="R76aabd02cb024fdd" descr="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6aabd02cb024fdd"/>
                          <pic:cNvPicPr/>
                        </pic:nvPicPr>
                        <pic:blipFill>
                          <a:blip r:embed="rId17" cstate="print">
                            <a:extLst/>
                          </a:blip>
                          <a:stretch>
                            <a:fillRect/>
                          </a:stretch>
                        </pic:blipFill>
                        <pic:spPr>
                          <a:xfrm>
                            <a:off x="0" y="0"/>
                            <a:ext cx="171450" cy="171450"/>
                          </a:xfrm>
                          <a:prstGeom prst="rect">
                            <a:avLst/>
                          </a:prstGeom>
                        </pic:spPr>
                      </pic:pic>
                    </a:graphicData>
                  </a:graphic>
                </wp:inline>
              </w:drawing>
            </w:r>
            <w:r w:rsidRPr="001D4B71">
              <w:rPr>
                <w:rFonts w:cs="Arial"/>
                <w:sz w:val="18"/>
                <w:szCs w:val="18"/>
              </w:rPr>
              <w:t xml:space="preserve"> Perstorps barn och unga ska få det stöd de behöver för att växa upp under trygga och jämlika förhållanden och utveckla sin fulla kapacitet.</w:t>
            </w:r>
            <w:r w:rsidRPr="001D4B71">
              <w:rPr>
                <w:rFonts w:cs="Arial"/>
                <w:sz w:val="18"/>
                <w:szCs w:val="18"/>
              </w:rPr>
              <w:br/>
            </w:r>
            <w:r w:rsidRPr="001D4B71">
              <w:rPr>
                <w:rFonts w:cs="Arial"/>
                <w:sz w:val="18"/>
                <w:szCs w:val="18"/>
              </w:rPr>
              <w:br/>
            </w:r>
            <w:r w:rsidRPr="001D4B71">
              <w:rPr>
                <w:rFonts w:cs="Arial"/>
                <w:noProof/>
                <w:sz w:val="18"/>
                <w:szCs w:val="18"/>
                <w:lang w:eastAsia="sv-SE"/>
              </w:rPr>
              <w:drawing>
                <wp:inline distT="0" distB="0" distL="0" distR="0" wp14:anchorId="434AC85E" wp14:editId="26F5A88C">
                  <wp:extent cx="142875" cy="142875"/>
                  <wp:effectExtent l="0" t="0" r="0" b="0"/>
                  <wp:docPr id="107" name="R0245b4bcd4b24b56" descr="Hållbar utveck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245b4bcd4b24b56"/>
                          <pic:cNvPicPr/>
                        </pic:nvPicPr>
                        <pic:blipFill>
                          <a:blip r:embed="rId20" cstate="print">
                            <a:extLst/>
                          </a:blip>
                          <a:stretch>
                            <a:fillRect/>
                          </a:stretch>
                        </pic:blipFill>
                        <pic:spPr>
                          <a:xfrm>
                            <a:off x="0" y="0"/>
                            <a:ext cx="142875" cy="142875"/>
                          </a:xfrm>
                          <a:prstGeom prst="rect">
                            <a:avLst/>
                          </a:prstGeom>
                        </pic:spPr>
                      </pic:pic>
                    </a:graphicData>
                  </a:graphic>
                </wp:inline>
              </w:drawing>
            </w:r>
            <w:r w:rsidRPr="001D4B71">
              <w:rPr>
                <w:rFonts w:cs="Arial"/>
                <w:sz w:val="18"/>
                <w:szCs w:val="18"/>
              </w:rPr>
              <w:t xml:space="preserve"> </w:t>
            </w:r>
            <w:r w:rsidRPr="001D4B71">
              <w:rPr>
                <w:rFonts w:cs="Arial"/>
                <w:i/>
                <w:sz w:val="18"/>
                <w:szCs w:val="18"/>
              </w:rPr>
              <w:t>Hållbar utveckling</w:t>
            </w:r>
          </w:p>
        </w:tc>
        <w:tc>
          <w:tcPr>
            <w:tcW w:w="3501" w:type="dxa"/>
            <w:tcBorders>
              <w:top w:val="single" w:sz="4" w:space="0" w:color="D9D9D9"/>
              <w:left w:val="nil"/>
              <w:bottom w:val="single" w:sz="4" w:space="0" w:color="D9D9D9"/>
              <w:right w:val="nil"/>
            </w:tcBorders>
            <w:shd w:val="clear" w:color="auto" w:fill="auto"/>
          </w:tcPr>
          <w:p w:rsidR="001D4B71" w:rsidRPr="001D4B71" w:rsidRDefault="001D4B71" w:rsidP="001D4B71">
            <w:pPr>
              <w:widowControl w:val="0"/>
              <w:spacing w:before="60" w:after="60"/>
              <w:rPr>
                <w:rFonts w:cs="Arial"/>
                <w:sz w:val="18"/>
                <w:szCs w:val="18"/>
              </w:rPr>
            </w:pPr>
            <w:r w:rsidRPr="001D4B71">
              <w:rPr>
                <w:rFonts w:cs="Arial"/>
                <w:sz w:val="18"/>
                <w:szCs w:val="18"/>
              </w:rPr>
              <w:t>Det pågår flertalet satsningar för att ge barn och unga goda uppväxtvillkor. I skolan genomförs satsning på kollegialt lärande som har till syfte att förbättra kvalitén i skolans verksamhet. Detta ska i sin tur leda till att barn och unga lyckas bättre i skolan och då bättre skolresultat. Detta är en viktig satsning för att ge barn och unga tillräckliga verktyg för att kunna gå vidare i utbildning eller arbete.</w:t>
            </w:r>
          </w:p>
          <w:p w:rsidR="001D4B71" w:rsidRPr="001D4B71" w:rsidRDefault="001D4B71" w:rsidP="001D4B71">
            <w:pPr>
              <w:widowControl w:val="0"/>
              <w:spacing w:before="60" w:after="60"/>
              <w:rPr>
                <w:rFonts w:cs="Arial"/>
                <w:sz w:val="18"/>
                <w:szCs w:val="18"/>
              </w:rPr>
            </w:pPr>
            <w:r w:rsidRPr="001D4B71">
              <w:rPr>
                <w:rFonts w:cs="Arial"/>
                <w:sz w:val="18"/>
                <w:szCs w:val="18"/>
              </w:rPr>
              <w:t>Inom socialtjänst bedrivs ett förebyggande arbete för att kunna minska placerade barn. Det är fler och fler barn och ungdomar som hittar fritidsaktiviteter som arrangeras inom kommunens verksamheter vilket är en positiv trend.</w:t>
            </w:r>
          </w:p>
          <w:p w:rsidR="001D4B71" w:rsidRPr="001D4B71" w:rsidRDefault="001D4B71" w:rsidP="001D4B71">
            <w:pPr>
              <w:widowControl w:val="0"/>
              <w:spacing w:before="60" w:after="60"/>
              <w:rPr>
                <w:rFonts w:cs="Arial"/>
                <w:sz w:val="18"/>
                <w:szCs w:val="18"/>
              </w:rPr>
            </w:pPr>
            <w:r w:rsidRPr="001D4B71">
              <w:rPr>
                <w:rFonts w:cs="Arial"/>
                <w:sz w:val="18"/>
                <w:szCs w:val="18"/>
              </w:rPr>
              <w:t>Programområde för barn och ungas uppväxtvillkor inom det tvärsektoriella arbetet för folkhälsa och inkludering pågår.</w:t>
            </w:r>
          </w:p>
        </w:tc>
        <w:tc>
          <w:tcPr>
            <w:tcW w:w="3501" w:type="dxa"/>
            <w:tcBorders>
              <w:top w:val="single" w:sz="4" w:space="0" w:color="D9D9D9"/>
              <w:left w:val="nil"/>
              <w:bottom w:val="single" w:sz="4" w:space="0" w:color="D9D9D9"/>
              <w:right w:val="single" w:sz="4" w:space="0" w:color="D9D9D9"/>
            </w:tcBorders>
            <w:shd w:val="clear" w:color="auto" w:fill="auto"/>
          </w:tcPr>
          <w:p w:rsidR="001D4B71" w:rsidRPr="001D4B71" w:rsidRDefault="001D4B71" w:rsidP="001D4B71">
            <w:pPr>
              <w:spacing w:before="60" w:after="60"/>
              <w:rPr>
                <w:rFonts w:cs="Arial"/>
                <w:sz w:val="18"/>
                <w:szCs w:val="18"/>
              </w:rPr>
            </w:pPr>
            <w:r w:rsidRPr="001D4B71">
              <w:rPr>
                <w:rFonts w:cs="Arial"/>
                <w:b/>
                <w:sz w:val="18"/>
                <w:szCs w:val="18"/>
              </w:rPr>
              <w:t>Ulf Bengtsson</w:t>
            </w:r>
          </w:p>
        </w:tc>
      </w:tr>
      <w:tr w:rsidR="001D4B71" w:rsidRPr="001D4B71" w:rsidTr="00724BA9">
        <w:trPr>
          <w:cantSplit w:val="0"/>
        </w:trPr>
        <w:tc>
          <w:tcPr>
            <w:tcW w:w="3501" w:type="dxa"/>
            <w:tcBorders>
              <w:top w:val="single" w:sz="4" w:space="0" w:color="D9D9D9"/>
              <w:left w:val="single" w:sz="4" w:space="0" w:color="D9D9D9"/>
              <w:bottom w:val="single" w:sz="4" w:space="0" w:color="D9D9D9"/>
              <w:right w:val="single" w:sz="12" w:space="0" w:color="BAC5CD"/>
            </w:tcBorders>
            <w:shd w:val="clear" w:color="auto" w:fill="auto"/>
          </w:tcPr>
          <w:p w:rsidR="001D4B71" w:rsidRPr="001D4B71" w:rsidRDefault="001D4B71" w:rsidP="001D4B71">
            <w:pPr>
              <w:spacing w:before="60" w:after="60"/>
              <w:rPr>
                <w:rFonts w:cs="Arial"/>
                <w:sz w:val="18"/>
                <w:szCs w:val="18"/>
              </w:rPr>
            </w:pPr>
            <w:r w:rsidRPr="001D4B71">
              <w:rPr>
                <w:rFonts w:cs="Arial"/>
                <w:sz w:val="18"/>
                <w:szCs w:val="18"/>
              </w:rPr>
              <w:t>En kommun för alla</w:t>
            </w:r>
          </w:p>
        </w:tc>
        <w:tc>
          <w:tcPr>
            <w:tcW w:w="3501" w:type="dxa"/>
            <w:tcBorders>
              <w:top w:val="single" w:sz="4" w:space="0" w:color="D9D9D9"/>
              <w:left w:val="single" w:sz="12" w:space="0" w:color="BAC5CD"/>
              <w:bottom w:val="single" w:sz="4" w:space="0" w:color="D9D9D9"/>
              <w:right w:val="nil"/>
            </w:tcBorders>
            <w:shd w:val="clear" w:color="auto" w:fill="auto"/>
          </w:tcPr>
          <w:p w:rsidR="001D4B71" w:rsidRPr="001D4B71" w:rsidRDefault="001D4B71" w:rsidP="001D4B71">
            <w:pPr>
              <w:spacing w:before="20" w:after="60"/>
              <w:rPr>
                <w:rFonts w:cs="Arial"/>
                <w:sz w:val="18"/>
                <w:szCs w:val="18"/>
              </w:rPr>
            </w:pPr>
            <w:r w:rsidRPr="001D4B71">
              <w:rPr>
                <w:rFonts w:cs="Arial"/>
                <w:noProof/>
                <w:sz w:val="18"/>
                <w:szCs w:val="18"/>
                <w:lang w:eastAsia="sv-SE"/>
              </w:rPr>
              <w:drawing>
                <wp:inline distT="0" distB="0" distL="0" distR="0" wp14:anchorId="394FDA00" wp14:editId="476B155B">
                  <wp:extent cx="171450" cy="171450"/>
                  <wp:effectExtent l="0" t="0" r="0" b="0"/>
                  <wp:docPr id="108" name="R2861ae6b49bd4118" descr="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861ae6b49bd4118"/>
                          <pic:cNvPicPr/>
                        </pic:nvPicPr>
                        <pic:blipFill>
                          <a:blip r:embed="rId17" cstate="print">
                            <a:extLst/>
                          </a:blip>
                          <a:stretch>
                            <a:fillRect/>
                          </a:stretch>
                        </pic:blipFill>
                        <pic:spPr>
                          <a:xfrm>
                            <a:off x="0" y="0"/>
                            <a:ext cx="171450" cy="171450"/>
                          </a:xfrm>
                          <a:prstGeom prst="rect">
                            <a:avLst/>
                          </a:prstGeom>
                        </pic:spPr>
                      </pic:pic>
                    </a:graphicData>
                  </a:graphic>
                </wp:inline>
              </w:drawing>
            </w:r>
            <w:r w:rsidRPr="001D4B71">
              <w:rPr>
                <w:rFonts w:cs="Arial"/>
                <w:sz w:val="18"/>
                <w:szCs w:val="18"/>
              </w:rPr>
              <w:t xml:space="preserve"> Perstorps kommuninvånare med behov av stöd och hjälp ska få ett professionellt bemötande präglat av service och engagemang.</w:t>
            </w:r>
            <w:r w:rsidRPr="001D4B71">
              <w:rPr>
                <w:rFonts w:cs="Arial"/>
                <w:sz w:val="18"/>
                <w:szCs w:val="18"/>
              </w:rPr>
              <w:br/>
            </w:r>
            <w:r w:rsidRPr="001D4B71">
              <w:rPr>
                <w:rFonts w:cs="Arial"/>
                <w:sz w:val="18"/>
                <w:szCs w:val="18"/>
              </w:rPr>
              <w:br/>
            </w:r>
            <w:r w:rsidRPr="001D4B71">
              <w:rPr>
                <w:rFonts w:cs="Arial"/>
                <w:noProof/>
                <w:sz w:val="18"/>
                <w:szCs w:val="18"/>
                <w:lang w:eastAsia="sv-SE"/>
              </w:rPr>
              <w:drawing>
                <wp:inline distT="0" distB="0" distL="0" distR="0" wp14:anchorId="721F185A" wp14:editId="2DF61BCC">
                  <wp:extent cx="152400" cy="152400"/>
                  <wp:effectExtent l="0" t="0" r="0" b="0"/>
                  <wp:docPr id="109" name="R735e4b0b237647d1" descr="Verksam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35e4b0b237647d1"/>
                          <pic:cNvPicPr/>
                        </pic:nvPicPr>
                        <pic:blipFill>
                          <a:blip r:embed="rId18" cstate="print">
                            <a:extLst/>
                          </a:blip>
                          <a:stretch>
                            <a:fillRect/>
                          </a:stretch>
                        </pic:blipFill>
                        <pic:spPr>
                          <a:xfrm>
                            <a:off x="0" y="0"/>
                            <a:ext cx="152400" cy="152400"/>
                          </a:xfrm>
                          <a:prstGeom prst="rect">
                            <a:avLst/>
                          </a:prstGeom>
                        </pic:spPr>
                      </pic:pic>
                    </a:graphicData>
                  </a:graphic>
                </wp:inline>
              </w:drawing>
            </w:r>
            <w:r w:rsidRPr="001D4B71">
              <w:rPr>
                <w:rFonts w:cs="Arial"/>
                <w:sz w:val="18"/>
                <w:szCs w:val="18"/>
              </w:rPr>
              <w:t xml:space="preserve"> </w:t>
            </w:r>
            <w:r w:rsidRPr="001D4B71">
              <w:rPr>
                <w:rFonts w:cs="Arial"/>
                <w:i/>
                <w:sz w:val="18"/>
                <w:szCs w:val="18"/>
              </w:rPr>
              <w:t>Verksamhet</w:t>
            </w:r>
          </w:p>
        </w:tc>
        <w:tc>
          <w:tcPr>
            <w:tcW w:w="3501" w:type="dxa"/>
            <w:tcBorders>
              <w:top w:val="single" w:sz="4" w:space="0" w:color="D9D9D9"/>
              <w:left w:val="nil"/>
              <w:bottom w:val="single" w:sz="4" w:space="0" w:color="D9D9D9"/>
              <w:right w:val="nil"/>
            </w:tcBorders>
            <w:shd w:val="clear" w:color="auto" w:fill="auto"/>
          </w:tcPr>
          <w:p w:rsidR="001D4B71" w:rsidRPr="001D4B71" w:rsidRDefault="001D4B71" w:rsidP="001D4B71">
            <w:pPr>
              <w:widowControl w:val="0"/>
              <w:spacing w:before="60" w:after="60"/>
              <w:rPr>
                <w:rFonts w:cs="Arial"/>
                <w:sz w:val="18"/>
                <w:szCs w:val="18"/>
              </w:rPr>
            </w:pPr>
            <w:r w:rsidRPr="001D4B71">
              <w:rPr>
                <w:rFonts w:cs="Arial"/>
                <w:sz w:val="18"/>
                <w:szCs w:val="18"/>
              </w:rPr>
              <w:t>Behörigheten till gymnasieskolan har ökat 2020 vilket är positivt utifrån de satsningar som genomförs inom skolan.</w:t>
            </w:r>
          </w:p>
          <w:p w:rsidR="001D4B71" w:rsidRPr="001D4B71" w:rsidRDefault="001D4B71" w:rsidP="001D4B71">
            <w:pPr>
              <w:widowControl w:val="0"/>
              <w:spacing w:before="60" w:after="60"/>
              <w:rPr>
                <w:rFonts w:cs="Arial"/>
                <w:sz w:val="18"/>
                <w:szCs w:val="18"/>
              </w:rPr>
            </w:pPr>
            <w:r w:rsidRPr="001D4B71">
              <w:rPr>
                <w:rFonts w:cs="Arial"/>
                <w:sz w:val="18"/>
                <w:szCs w:val="18"/>
              </w:rPr>
              <w:t>Det pågår också värdegrundsarbete runt om i olika verksamheter inom kommunen. Kommunens ledord bemötande, service och engagemang är en del av medarbetardagar som är till för nyanställda. Våra ledord är vår gemensamma värdegrund som hela tiden behöver vara en del i att leda och styra kommunens verksamheter.</w:t>
            </w:r>
          </w:p>
          <w:p w:rsidR="001D4B71" w:rsidRPr="001D4B71" w:rsidRDefault="001D4B71" w:rsidP="001D4B71">
            <w:pPr>
              <w:widowControl w:val="0"/>
              <w:spacing w:before="60" w:after="60"/>
              <w:rPr>
                <w:rFonts w:cs="Arial"/>
                <w:sz w:val="18"/>
                <w:szCs w:val="18"/>
              </w:rPr>
            </w:pPr>
            <w:r w:rsidRPr="001D4B71">
              <w:rPr>
                <w:rFonts w:cs="Arial"/>
                <w:sz w:val="18"/>
                <w:szCs w:val="18"/>
              </w:rPr>
              <w:t>Utveckling av fler E-tjänster pågår och det är flera som har satts i drift under första halvåret 2020. Detta är mycket positivt för att öka servicen och tillgängligheten för kommuninvånarna. Digitalt program är beslutat och inom de årliga verksamhetsplanerna ska det kompletteras med förvaltningsövergripande handlingsplaner för digitalisering enligt program.</w:t>
            </w:r>
          </w:p>
        </w:tc>
        <w:tc>
          <w:tcPr>
            <w:tcW w:w="3501" w:type="dxa"/>
            <w:tcBorders>
              <w:top w:val="single" w:sz="4" w:space="0" w:color="D9D9D9"/>
              <w:left w:val="nil"/>
              <w:bottom w:val="single" w:sz="4" w:space="0" w:color="D9D9D9"/>
              <w:right w:val="single" w:sz="4" w:space="0" w:color="D9D9D9"/>
            </w:tcBorders>
            <w:shd w:val="clear" w:color="auto" w:fill="auto"/>
          </w:tcPr>
          <w:p w:rsidR="001D4B71" w:rsidRPr="001D4B71" w:rsidRDefault="001D4B71" w:rsidP="001D4B71">
            <w:pPr>
              <w:spacing w:before="60" w:after="60"/>
              <w:rPr>
                <w:rFonts w:cs="Arial"/>
                <w:sz w:val="18"/>
                <w:szCs w:val="18"/>
              </w:rPr>
            </w:pPr>
            <w:r w:rsidRPr="001D4B71">
              <w:rPr>
                <w:rFonts w:cs="Arial"/>
                <w:b/>
                <w:sz w:val="18"/>
                <w:szCs w:val="18"/>
              </w:rPr>
              <w:t>Ulf Bengtsson</w:t>
            </w:r>
          </w:p>
        </w:tc>
      </w:tr>
      <w:tr w:rsidR="001D4B71" w:rsidRPr="001D4B71" w:rsidTr="00724BA9">
        <w:trPr>
          <w:cantSplit w:val="0"/>
        </w:trPr>
        <w:tc>
          <w:tcPr>
            <w:tcW w:w="3501" w:type="dxa"/>
            <w:tcBorders>
              <w:top w:val="single" w:sz="4" w:space="0" w:color="D9D9D9"/>
              <w:left w:val="single" w:sz="4" w:space="0" w:color="D9D9D9"/>
              <w:bottom w:val="single" w:sz="4" w:space="0" w:color="D9D9D9"/>
              <w:right w:val="single" w:sz="12" w:space="0" w:color="BAC5CD"/>
            </w:tcBorders>
            <w:shd w:val="clear" w:color="auto" w:fill="auto"/>
          </w:tcPr>
          <w:p w:rsidR="001D4B71" w:rsidRPr="001D4B71" w:rsidRDefault="001D4B71" w:rsidP="001D4B71">
            <w:pPr>
              <w:spacing w:before="60" w:after="60"/>
              <w:rPr>
                <w:rFonts w:cs="Arial"/>
                <w:sz w:val="18"/>
                <w:szCs w:val="18"/>
              </w:rPr>
            </w:pPr>
            <w:r w:rsidRPr="001D4B71">
              <w:rPr>
                <w:rFonts w:cs="Arial"/>
                <w:sz w:val="18"/>
                <w:szCs w:val="18"/>
              </w:rPr>
              <w:t>Ett hållbart samhälle</w:t>
            </w:r>
          </w:p>
        </w:tc>
        <w:tc>
          <w:tcPr>
            <w:tcW w:w="3501" w:type="dxa"/>
            <w:tcBorders>
              <w:top w:val="single" w:sz="4" w:space="0" w:color="D9D9D9"/>
              <w:left w:val="single" w:sz="12" w:space="0" w:color="BAC5CD"/>
              <w:bottom w:val="single" w:sz="4" w:space="0" w:color="D9D9D9"/>
              <w:right w:val="nil"/>
            </w:tcBorders>
            <w:shd w:val="clear" w:color="auto" w:fill="auto"/>
          </w:tcPr>
          <w:p w:rsidR="001D4B71" w:rsidRPr="001D4B71" w:rsidRDefault="001D4B71" w:rsidP="001D4B71">
            <w:pPr>
              <w:spacing w:before="20" w:after="60"/>
              <w:rPr>
                <w:rFonts w:cs="Arial"/>
                <w:sz w:val="18"/>
                <w:szCs w:val="18"/>
              </w:rPr>
            </w:pPr>
            <w:r w:rsidRPr="001D4B71">
              <w:rPr>
                <w:rFonts w:cs="Arial"/>
                <w:noProof/>
                <w:sz w:val="18"/>
                <w:szCs w:val="18"/>
                <w:lang w:eastAsia="sv-SE"/>
              </w:rPr>
              <w:drawing>
                <wp:inline distT="0" distB="0" distL="0" distR="0" wp14:anchorId="5595388D" wp14:editId="58A75216">
                  <wp:extent cx="171450" cy="171450"/>
                  <wp:effectExtent l="0" t="0" r="0" b="0"/>
                  <wp:docPr id="110" name="Rdb10b40ebc1f4512" descr="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b10b40ebc1f4512"/>
                          <pic:cNvPicPr/>
                        </pic:nvPicPr>
                        <pic:blipFill>
                          <a:blip r:embed="rId17" cstate="print">
                            <a:extLst/>
                          </a:blip>
                          <a:stretch>
                            <a:fillRect/>
                          </a:stretch>
                        </pic:blipFill>
                        <pic:spPr>
                          <a:xfrm>
                            <a:off x="0" y="0"/>
                            <a:ext cx="171450" cy="171450"/>
                          </a:xfrm>
                          <a:prstGeom prst="rect">
                            <a:avLst/>
                          </a:prstGeom>
                        </pic:spPr>
                      </pic:pic>
                    </a:graphicData>
                  </a:graphic>
                </wp:inline>
              </w:drawing>
            </w:r>
            <w:r w:rsidRPr="001D4B71">
              <w:rPr>
                <w:rFonts w:cs="Arial"/>
                <w:sz w:val="18"/>
                <w:szCs w:val="18"/>
              </w:rPr>
              <w:t xml:space="preserve"> Perstorp ska vara ett hållbart samhälle - socialt, ekonomiskt och miljömässigt</w:t>
            </w:r>
            <w:r w:rsidRPr="001D4B71">
              <w:rPr>
                <w:rFonts w:cs="Arial"/>
                <w:sz w:val="18"/>
                <w:szCs w:val="18"/>
              </w:rPr>
              <w:br/>
            </w:r>
            <w:r w:rsidRPr="001D4B71">
              <w:rPr>
                <w:rFonts w:cs="Arial"/>
                <w:sz w:val="18"/>
                <w:szCs w:val="18"/>
              </w:rPr>
              <w:br/>
            </w:r>
            <w:r w:rsidRPr="001D4B71">
              <w:rPr>
                <w:rFonts w:cs="Arial"/>
                <w:noProof/>
                <w:sz w:val="18"/>
                <w:szCs w:val="18"/>
                <w:lang w:eastAsia="sv-SE"/>
              </w:rPr>
              <w:drawing>
                <wp:inline distT="0" distB="0" distL="0" distR="0" wp14:anchorId="2605002B" wp14:editId="28E433DC">
                  <wp:extent cx="142875" cy="142875"/>
                  <wp:effectExtent l="0" t="0" r="0" b="0"/>
                  <wp:docPr id="111" name="R891220692b38419c" descr="Hållbar utveck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891220692b38419c"/>
                          <pic:cNvPicPr/>
                        </pic:nvPicPr>
                        <pic:blipFill>
                          <a:blip r:embed="rId20" cstate="print">
                            <a:extLst/>
                          </a:blip>
                          <a:stretch>
                            <a:fillRect/>
                          </a:stretch>
                        </pic:blipFill>
                        <pic:spPr>
                          <a:xfrm>
                            <a:off x="0" y="0"/>
                            <a:ext cx="142875" cy="142875"/>
                          </a:xfrm>
                          <a:prstGeom prst="rect">
                            <a:avLst/>
                          </a:prstGeom>
                        </pic:spPr>
                      </pic:pic>
                    </a:graphicData>
                  </a:graphic>
                </wp:inline>
              </w:drawing>
            </w:r>
            <w:r w:rsidRPr="001D4B71">
              <w:rPr>
                <w:rFonts w:cs="Arial"/>
                <w:sz w:val="18"/>
                <w:szCs w:val="18"/>
              </w:rPr>
              <w:t xml:space="preserve"> </w:t>
            </w:r>
            <w:r w:rsidRPr="001D4B71">
              <w:rPr>
                <w:rFonts w:cs="Arial"/>
                <w:i/>
                <w:sz w:val="18"/>
                <w:szCs w:val="18"/>
              </w:rPr>
              <w:t>Hållbar utveckling</w:t>
            </w:r>
          </w:p>
        </w:tc>
        <w:tc>
          <w:tcPr>
            <w:tcW w:w="3501" w:type="dxa"/>
            <w:tcBorders>
              <w:top w:val="single" w:sz="4" w:space="0" w:color="D9D9D9"/>
              <w:left w:val="nil"/>
              <w:bottom w:val="single" w:sz="4" w:space="0" w:color="D9D9D9"/>
              <w:right w:val="nil"/>
            </w:tcBorders>
            <w:shd w:val="clear" w:color="auto" w:fill="auto"/>
          </w:tcPr>
          <w:p w:rsidR="001D4B71" w:rsidRPr="001D4B71" w:rsidRDefault="001D4B71" w:rsidP="001D4B71">
            <w:pPr>
              <w:widowControl w:val="0"/>
              <w:spacing w:before="60" w:after="60"/>
              <w:rPr>
                <w:rFonts w:cs="Arial"/>
                <w:sz w:val="18"/>
                <w:szCs w:val="18"/>
              </w:rPr>
            </w:pPr>
            <w:r w:rsidRPr="001D4B71">
              <w:rPr>
                <w:rFonts w:cs="Arial"/>
                <w:sz w:val="18"/>
                <w:szCs w:val="18"/>
              </w:rPr>
              <w:t xml:space="preserve">Satsning på trygghet och </w:t>
            </w:r>
            <w:proofErr w:type="spellStart"/>
            <w:r w:rsidRPr="001D4B71">
              <w:rPr>
                <w:rFonts w:cs="Arial"/>
                <w:sz w:val="18"/>
                <w:szCs w:val="18"/>
              </w:rPr>
              <w:t>studiero</w:t>
            </w:r>
            <w:proofErr w:type="spellEnd"/>
            <w:r w:rsidRPr="001D4B71">
              <w:rPr>
                <w:rFonts w:cs="Arial"/>
                <w:sz w:val="18"/>
                <w:szCs w:val="18"/>
              </w:rPr>
              <w:t xml:space="preserve"> fortskrider inom skolan. Det är viktigt för att varje elev ska få goda förutsättningar för lärande och en trygghet att gå till skolan varje dag. Det pågår också arbete med bostadsplanering, fiberutbyggnad i Perstorps kommun för öka möjligheten till snabbt och stabilt internet. Nu med avtal klara så kommer utbyggnaden påbörjas under hösten. Detta är en del av en större satsning som är viktig för att inkludera alla inom ett modernt samhälle.</w:t>
            </w:r>
          </w:p>
          <w:p w:rsidR="001D4B71" w:rsidRPr="001D4B71" w:rsidRDefault="001D4B71" w:rsidP="001D4B71">
            <w:pPr>
              <w:widowControl w:val="0"/>
              <w:spacing w:before="60" w:after="60"/>
              <w:rPr>
                <w:rFonts w:cs="Arial"/>
                <w:sz w:val="18"/>
                <w:szCs w:val="18"/>
              </w:rPr>
            </w:pPr>
            <w:r w:rsidRPr="001D4B71">
              <w:rPr>
                <w:rFonts w:cs="Arial"/>
                <w:sz w:val="18"/>
                <w:szCs w:val="18"/>
              </w:rPr>
              <w:t>Det pågår flera goda initiativ inom kommunen för att Perstorp ska bli ett hållbart samhälle och Perstorp är på god väg ett uppfylla detta.</w:t>
            </w:r>
          </w:p>
          <w:p w:rsidR="001D4B71" w:rsidRPr="001D4B71" w:rsidRDefault="001D4B71" w:rsidP="001D4B71">
            <w:pPr>
              <w:widowControl w:val="0"/>
              <w:spacing w:before="60" w:after="60"/>
              <w:rPr>
                <w:rFonts w:cs="Arial"/>
                <w:sz w:val="18"/>
                <w:szCs w:val="18"/>
              </w:rPr>
            </w:pPr>
            <w:r w:rsidRPr="001D4B71">
              <w:rPr>
                <w:rFonts w:cs="Arial"/>
                <w:sz w:val="18"/>
                <w:szCs w:val="18"/>
              </w:rPr>
              <w:t> </w:t>
            </w:r>
          </w:p>
        </w:tc>
        <w:tc>
          <w:tcPr>
            <w:tcW w:w="3501" w:type="dxa"/>
            <w:tcBorders>
              <w:top w:val="single" w:sz="4" w:space="0" w:color="D9D9D9"/>
              <w:left w:val="nil"/>
              <w:bottom w:val="single" w:sz="4" w:space="0" w:color="D9D9D9"/>
              <w:right w:val="single" w:sz="4" w:space="0" w:color="D9D9D9"/>
            </w:tcBorders>
            <w:shd w:val="clear" w:color="auto" w:fill="auto"/>
          </w:tcPr>
          <w:p w:rsidR="001D4B71" w:rsidRPr="001D4B71" w:rsidRDefault="001D4B71" w:rsidP="001D4B71">
            <w:pPr>
              <w:spacing w:before="60" w:after="60"/>
              <w:rPr>
                <w:rFonts w:cs="Arial"/>
                <w:sz w:val="18"/>
                <w:szCs w:val="18"/>
              </w:rPr>
            </w:pPr>
            <w:r w:rsidRPr="001D4B71">
              <w:rPr>
                <w:rFonts w:cs="Arial"/>
                <w:b/>
                <w:sz w:val="18"/>
                <w:szCs w:val="18"/>
              </w:rPr>
              <w:t>Ulf Bengtsson</w:t>
            </w:r>
          </w:p>
        </w:tc>
      </w:tr>
      <w:tr w:rsidR="001D4B71" w:rsidRPr="001D4B71" w:rsidTr="00724BA9">
        <w:trPr>
          <w:cantSplit w:val="0"/>
        </w:trPr>
        <w:tc>
          <w:tcPr>
            <w:tcW w:w="3501" w:type="dxa"/>
            <w:tcBorders>
              <w:top w:val="single" w:sz="4" w:space="0" w:color="D9D9D9"/>
              <w:left w:val="single" w:sz="4" w:space="0" w:color="D9D9D9"/>
              <w:bottom w:val="single" w:sz="4" w:space="0" w:color="D9D9D9"/>
              <w:right w:val="single" w:sz="12" w:space="0" w:color="BAC5CD"/>
            </w:tcBorders>
            <w:shd w:val="clear" w:color="auto" w:fill="auto"/>
          </w:tcPr>
          <w:p w:rsidR="001D4B71" w:rsidRPr="001D4B71" w:rsidRDefault="001D4B71" w:rsidP="001D4B71">
            <w:pPr>
              <w:spacing w:before="60" w:after="60"/>
              <w:rPr>
                <w:rFonts w:cs="Arial"/>
                <w:sz w:val="18"/>
                <w:szCs w:val="18"/>
              </w:rPr>
            </w:pPr>
            <w:r w:rsidRPr="001D4B71">
              <w:rPr>
                <w:rFonts w:cs="Arial"/>
                <w:sz w:val="18"/>
                <w:szCs w:val="18"/>
              </w:rPr>
              <w:t>En kommun med bra arbetsvillkor och attraktiva arbetsplatser</w:t>
            </w:r>
          </w:p>
        </w:tc>
        <w:tc>
          <w:tcPr>
            <w:tcW w:w="3501" w:type="dxa"/>
            <w:tcBorders>
              <w:top w:val="single" w:sz="4" w:space="0" w:color="D9D9D9"/>
              <w:left w:val="single" w:sz="12" w:space="0" w:color="BAC5CD"/>
              <w:bottom w:val="single" w:sz="4" w:space="0" w:color="D9D9D9"/>
              <w:right w:val="nil"/>
            </w:tcBorders>
            <w:shd w:val="clear" w:color="auto" w:fill="auto"/>
          </w:tcPr>
          <w:p w:rsidR="001D4B71" w:rsidRPr="001D4B71" w:rsidRDefault="001D4B71" w:rsidP="001D4B71">
            <w:pPr>
              <w:spacing w:before="20" w:after="60"/>
              <w:rPr>
                <w:rFonts w:cs="Arial"/>
                <w:sz w:val="18"/>
                <w:szCs w:val="18"/>
              </w:rPr>
            </w:pPr>
            <w:r w:rsidRPr="001D4B71">
              <w:rPr>
                <w:rFonts w:cs="Arial"/>
                <w:noProof/>
                <w:sz w:val="18"/>
                <w:szCs w:val="18"/>
                <w:lang w:eastAsia="sv-SE"/>
              </w:rPr>
              <w:drawing>
                <wp:inline distT="0" distB="0" distL="0" distR="0" wp14:anchorId="55A64847" wp14:editId="672F9EF6">
                  <wp:extent cx="171450" cy="171450"/>
                  <wp:effectExtent l="0" t="0" r="0" b="0"/>
                  <wp:docPr id="112" name="R35e1863446094acc" descr="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5e1863446094acc"/>
                          <pic:cNvPicPr/>
                        </pic:nvPicPr>
                        <pic:blipFill>
                          <a:blip r:embed="rId17" cstate="print">
                            <a:extLst/>
                          </a:blip>
                          <a:stretch>
                            <a:fillRect/>
                          </a:stretch>
                        </pic:blipFill>
                        <pic:spPr>
                          <a:xfrm>
                            <a:off x="0" y="0"/>
                            <a:ext cx="171450" cy="171450"/>
                          </a:xfrm>
                          <a:prstGeom prst="rect">
                            <a:avLst/>
                          </a:prstGeom>
                        </pic:spPr>
                      </pic:pic>
                    </a:graphicData>
                  </a:graphic>
                </wp:inline>
              </w:drawing>
            </w:r>
            <w:r w:rsidRPr="001D4B71">
              <w:rPr>
                <w:rFonts w:cs="Arial"/>
                <w:sz w:val="18"/>
                <w:szCs w:val="18"/>
              </w:rPr>
              <w:t xml:space="preserve"> Perstorps kommun ska vara en attraktiv arbetsgivare med attraktiva arbetsplatser. En gemensam ledar- och medarbetarfilosofi ska efterlevas där Engagemang, Service och Bemötande är ledorden.</w:t>
            </w:r>
            <w:r w:rsidRPr="001D4B71">
              <w:rPr>
                <w:rFonts w:cs="Arial"/>
                <w:sz w:val="18"/>
                <w:szCs w:val="18"/>
              </w:rPr>
              <w:br/>
            </w:r>
            <w:r w:rsidRPr="001D4B71">
              <w:rPr>
                <w:rFonts w:cs="Arial"/>
                <w:sz w:val="18"/>
                <w:szCs w:val="18"/>
              </w:rPr>
              <w:br/>
            </w:r>
            <w:r w:rsidRPr="001D4B71">
              <w:rPr>
                <w:rFonts w:cs="Arial"/>
                <w:noProof/>
                <w:sz w:val="18"/>
                <w:szCs w:val="18"/>
                <w:lang w:eastAsia="sv-SE"/>
              </w:rPr>
              <w:drawing>
                <wp:inline distT="0" distB="0" distL="0" distR="0" wp14:anchorId="28F23509" wp14:editId="6EE962CC">
                  <wp:extent cx="152400" cy="152400"/>
                  <wp:effectExtent l="0" t="0" r="0" b="0"/>
                  <wp:docPr id="113" name="Rc3f6206ea46b477c" descr="Arbetsmilj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3f6206ea46b477c"/>
                          <pic:cNvPicPr/>
                        </pic:nvPicPr>
                        <pic:blipFill>
                          <a:blip r:embed="rId21" cstate="print">
                            <a:extLst/>
                          </a:blip>
                          <a:stretch>
                            <a:fillRect/>
                          </a:stretch>
                        </pic:blipFill>
                        <pic:spPr>
                          <a:xfrm>
                            <a:off x="0" y="0"/>
                            <a:ext cx="152400" cy="152400"/>
                          </a:xfrm>
                          <a:prstGeom prst="rect">
                            <a:avLst/>
                          </a:prstGeom>
                        </pic:spPr>
                      </pic:pic>
                    </a:graphicData>
                  </a:graphic>
                </wp:inline>
              </w:drawing>
            </w:r>
            <w:r w:rsidRPr="001D4B71">
              <w:rPr>
                <w:rFonts w:cs="Arial"/>
                <w:sz w:val="18"/>
                <w:szCs w:val="18"/>
              </w:rPr>
              <w:t xml:space="preserve"> </w:t>
            </w:r>
            <w:r w:rsidRPr="001D4B71">
              <w:rPr>
                <w:rFonts w:cs="Arial"/>
                <w:i/>
                <w:sz w:val="18"/>
                <w:szCs w:val="18"/>
              </w:rPr>
              <w:t>Arbetsmiljö</w:t>
            </w:r>
          </w:p>
        </w:tc>
        <w:tc>
          <w:tcPr>
            <w:tcW w:w="3501" w:type="dxa"/>
            <w:tcBorders>
              <w:top w:val="single" w:sz="4" w:space="0" w:color="D9D9D9"/>
              <w:left w:val="nil"/>
              <w:bottom w:val="single" w:sz="4" w:space="0" w:color="D9D9D9"/>
              <w:right w:val="nil"/>
            </w:tcBorders>
            <w:shd w:val="clear" w:color="auto" w:fill="auto"/>
          </w:tcPr>
          <w:p w:rsidR="001D4B71" w:rsidRPr="001D4B71" w:rsidRDefault="001D4B71" w:rsidP="001D4B71">
            <w:pPr>
              <w:widowControl w:val="0"/>
              <w:spacing w:before="60" w:after="60"/>
              <w:rPr>
                <w:rFonts w:cs="Arial"/>
                <w:sz w:val="18"/>
                <w:szCs w:val="18"/>
              </w:rPr>
            </w:pPr>
            <w:r w:rsidRPr="001D4B71">
              <w:rPr>
                <w:rFonts w:cs="Arial"/>
                <w:sz w:val="18"/>
                <w:szCs w:val="18"/>
              </w:rPr>
              <w:t xml:space="preserve">Sjukfrånvaron har ökat något totalt sett inom kommunen, framförallt </w:t>
            </w:r>
            <w:proofErr w:type="spellStart"/>
            <w:r w:rsidRPr="001D4B71">
              <w:rPr>
                <w:rFonts w:cs="Arial"/>
                <w:sz w:val="18"/>
                <w:szCs w:val="18"/>
              </w:rPr>
              <w:t>pga</w:t>
            </w:r>
            <w:proofErr w:type="spellEnd"/>
            <w:r w:rsidRPr="001D4B71">
              <w:rPr>
                <w:rFonts w:cs="Arial"/>
                <w:sz w:val="18"/>
                <w:szCs w:val="18"/>
              </w:rPr>
              <w:t xml:space="preserve"> av Covid-19 under månaderna mars, april och maj. Sjukfrånvaron för helåret enligt prognos kommer vara något högre än tidigare år. Dock fortfarande låga siffror totalt sett för Perstorps kommun.</w:t>
            </w:r>
          </w:p>
          <w:p w:rsidR="001D4B71" w:rsidRPr="001D4B71" w:rsidRDefault="001D4B71" w:rsidP="001D4B71">
            <w:pPr>
              <w:widowControl w:val="0"/>
              <w:spacing w:before="60" w:after="60"/>
              <w:rPr>
                <w:rFonts w:cs="Arial"/>
                <w:sz w:val="18"/>
                <w:szCs w:val="18"/>
              </w:rPr>
            </w:pPr>
            <w:r w:rsidRPr="001D4B71">
              <w:rPr>
                <w:rFonts w:cs="Arial"/>
                <w:sz w:val="18"/>
                <w:szCs w:val="18"/>
              </w:rPr>
              <w:t>Det är ett bra arbetsklimat ute i verksamheterna och flera arbeten pågår för att kunna utveckla vår fysiska och psykiska arbetsmiljö. Det är viktigt att ge chefer rätt förutsättningar att kunna utföra ett gott ledarskap, en viktig parameter är antal medarbetare per chef. Det finns stora personalgrupper i flera verksamheter inom kommunen vilket kan vara ett hinder för att kunna på ett bra sätt leda och styra sin verksamhet.</w:t>
            </w:r>
          </w:p>
          <w:p w:rsidR="001D4B71" w:rsidRPr="001D4B71" w:rsidRDefault="001D4B71" w:rsidP="001D4B71">
            <w:pPr>
              <w:widowControl w:val="0"/>
              <w:spacing w:before="60" w:after="60"/>
              <w:rPr>
                <w:rFonts w:cs="Arial"/>
                <w:sz w:val="18"/>
                <w:szCs w:val="18"/>
              </w:rPr>
            </w:pPr>
            <w:r w:rsidRPr="001D4B71">
              <w:rPr>
                <w:rFonts w:cs="Arial"/>
                <w:sz w:val="18"/>
                <w:szCs w:val="18"/>
              </w:rPr>
              <w:t>Det pågår också på central nivå utveckling av ett ledarskapsprogram som kommer vara ett bra tillskott för Perstorps chefer.</w:t>
            </w:r>
          </w:p>
        </w:tc>
        <w:tc>
          <w:tcPr>
            <w:tcW w:w="3501" w:type="dxa"/>
            <w:tcBorders>
              <w:top w:val="single" w:sz="4" w:space="0" w:color="D9D9D9"/>
              <w:left w:val="nil"/>
              <w:bottom w:val="single" w:sz="4" w:space="0" w:color="D9D9D9"/>
              <w:right w:val="single" w:sz="4" w:space="0" w:color="D9D9D9"/>
            </w:tcBorders>
            <w:shd w:val="clear" w:color="auto" w:fill="auto"/>
          </w:tcPr>
          <w:p w:rsidR="001D4B71" w:rsidRPr="001D4B71" w:rsidRDefault="001D4B71" w:rsidP="001D4B71">
            <w:pPr>
              <w:spacing w:before="60" w:after="60"/>
              <w:rPr>
                <w:rFonts w:cs="Arial"/>
                <w:sz w:val="18"/>
                <w:szCs w:val="18"/>
              </w:rPr>
            </w:pPr>
            <w:r w:rsidRPr="001D4B71">
              <w:rPr>
                <w:rFonts w:cs="Arial"/>
                <w:b/>
                <w:sz w:val="18"/>
                <w:szCs w:val="18"/>
              </w:rPr>
              <w:t>Ulf Bengtsson</w:t>
            </w:r>
          </w:p>
        </w:tc>
      </w:tr>
      <w:tr w:rsidR="001D4B71" w:rsidRPr="001D4B71" w:rsidTr="00724BA9">
        <w:trPr>
          <w:cantSplit w:val="0"/>
        </w:trPr>
        <w:tc>
          <w:tcPr>
            <w:tcW w:w="3501" w:type="dxa"/>
            <w:tcBorders>
              <w:top w:val="single" w:sz="4" w:space="0" w:color="D9D9D9"/>
              <w:left w:val="single" w:sz="4" w:space="0" w:color="D9D9D9"/>
              <w:bottom w:val="single" w:sz="4" w:space="0" w:color="D9D9D9"/>
              <w:right w:val="single" w:sz="12" w:space="0" w:color="BAC5CD"/>
            </w:tcBorders>
            <w:shd w:val="clear" w:color="auto" w:fill="auto"/>
          </w:tcPr>
          <w:p w:rsidR="001D4B71" w:rsidRPr="001D4B71" w:rsidRDefault="001D4B71" w:rsidP="001D4B71">
            <w:pPr>
              <w:spacing w:before="60" w:after="60"/>
              <w:rPr>
                <w:rFonts w:cs="Arial"/>
                <w:sz w:val="18"/>
                <w:szCs w:val="18"/>
              </w:rPr>
            </w:pPr>
            <w:r w:rsidRPr="001D4B71">
              <w:rPr>
                <w:rFonts w:cs="Arial"/>
                <w:sz w:val="18"/>
                <w:szCs w:val="18"/>
              </w:rPr>
              <w:t>En kommun med god och balanserad ekonomi</w:t>
            </w:r>
          </w:p>
        </w:tc>
        <w:tc>
          <w:tcPr>
            <w:tcW w:w="3501" w:type="dxa"/>
            <w:tcBorders>
              <w:top w:val="single" w:sz="4" w:space="0" w:color="D9D9D9"/>
              <w:left w:val="single" w:sz="12" w:space="0" w:color="BAC5CD"/>
              <w:bottom w:val="single" w:sz="4" w:space="0" w:color="D9D9D9"/>
              <w:right w:val="nil"/>
            </w:tcBorders>
            <w:shd w:val="clear" w:color="auto" w:fill="auto"/>
          </w:tcPr>
          <w:p w:rsidR="001D4B71" w:rsidRPr="001D4B71" w:rsidRDefault="001D4B71" w:rsidP="001D4B71">
            <w:pPr>
              <w:spacing w:before="20" w:after="60"/>
              <w:rPr>
                <w:rFonts w:cs="Arial"/>
                <w:sz w:val="18"/>
                <w:szCs w:val="18"/>
              </w:rPr>
            </w:pPr>
            <w:r w:rsidRPr="001D4B71">
              <w:rPr>
                <w:rFonts w:cs="Arial"/>
                <w:noProof/>
                <w:sz w:val="18"/>
                <w:szCs w:val="18"/>
                <w:lang w:eastAsia="sv-SE"/>
              </w:rPr>
              <w:drawing>
                <wp:inline distT="0" distB="0" distL="0" distR="0" wp14:anchorId="0A8025B9" wp14:editId="7133D630">
                  <wp:extent cx="171450" cy="171450"/>
                  <wp:effectExtent l="0" t="0" r="0" b="0"/>
                  <wp:docPr id="114" name="Rf2d3d046ca69402b" descr="Grö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2d3d046ca69402b"/>
                          <pic:cNvPicPr/>
                        </pic:nvPicPr>
                        <pic:blipFill>
                          <a:blip r:embed="rId22" cstate="print">
                            <a:extLst/>
                          </a:blip>
                          <a:stretch>
                            <a:fillRect/>
                          </a:stretch>
                        </pic:blipFill>
                        <pic:spPr>
                          <a:xfrm>
                            <a:off x="0" y="0"/>
                            <a:ext cx="171450" cy="171450"/>
                          </a:xfrm>
                          <a:prstGeom prst="rect">
                            <a:avLst/>
                          </a:prstGeom>
                        </pic:spPr>
                      </pic:pic>
                    </a:graphicData>
                  </a:graphic>
                </wp:inline>
              </w:drawing>
            </w:r>
            <w:r w:rsidRPr="001D4B71">
              <w:rPr>
                <w:rFonts w:cs="Arial"/>
                <w:sz w:val="18"/>
                <w:szCs w:val="18"/>
              </w:rPr>
              <w:t xml:space="preserve"> Resultatet ska varje år uppgå till lägst 2 % i förhållande till skatter, generella statsbidrag och finansnetto. Nivån på resultatet behövs för att säkerställa en långsiktig god ekonomi, ge möjlighet till amorteringar av lån och ett handlingsutrymme när det gäller investeringar.</w:t>
            </w:r>
            <w:r w:rsidRPr="001D4B71">
              <w:rPr>
                <w:rFonts w:cs="Arial"/>
                <w:sz w:val="18"/>
                <w:szCs w:val="18"/>
              </w:rPr>
              <w:br/>
            </w:r>
            <w:r w:rsidRPr="001D4B71">
              <w:rPr>
                <w:rFonts w:cs="Arial"/>
                <w:sz w:val="18"/>
                <w:szCs w:val="18"/>
              </w:rPr>
              <w:br/>
            </w:r>
            <w:r w:rsidRPr="001D4B71">
              <w:rPr>
                <w:rFonts w:cs="Arial"/>
                <w:noProof/>
                <w:sz w:val="18"/>
                <w:szCs w:val="18"/>
                <w:lang w:eastAsia="sv-SE"/>
              </w:rPr>
              <w:drawing>
                <wp:inline distT="0" distB="0" distL="0" distR="0" wp14:anchorId="6CACE12D" wp14:editId="3F47715C">
                  <wp:extent cx="152400" cy="152400"/>
                  <wp:effectExtent l="0" t="0" r="0" b="0"/>
                  <wp:docPr id="115" name="Rffa7f81d8ab444fb" descr="Ekono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fa7f81d8ab444fb"/>
                          <pic:cNvPicPr/>
                        </pic:nvPicPr>
                        <pic:blipFill>
                          <a:blip r:embed="rId23" cstate="print">
                            <a:extLst/>
                          </a:blip>
                          <a:stretch>
                            <a:fillRect/>
                          </a:stretch>
                        </pic:blipFill>
                        <pic:spPr>
                          <a:xfrm>
                            <a:off x="0" y="0"/>
                            <a:ext cx="152400" cy="152400"/>
                          </a:xfrm>
                          <a:prstGeom prst="rect">
                            <a:avLst/>
                          </a:prstGeom>
                        </pic:spPr>
                      </pic:pic>
                    </a:graphicData>
                  </a:graphic>
                </wp:inline>
              </w:drawing>
            </w:r>
            <w:r w:rsidRPr="001D4B71">
              <w:rPr>
                <w:rFonts w:cs="Arial"/>
                <w:sz w:val="18"/>
                <w:szCs w:val="18"/>
              </w:rPr>
              <w:t xml:space="preserve"> </w:t>
            </w:r>
            <w:r w:rsidRPr="001D4B71">
              <w:rPr>
                <w:rFonts w:cs="Arial"/>
                <w:i/>
                <w:sz w:val="18"/>
                <w:szCs w:val="18"/>
              </w:rPr>
              <w:t>Ekonomi</w:t>
            </w:r>
          </w:p>
        </w:tc>
        <w:tc>
          <w:tcPr>
            <w:tcW w:w="3501" w:type="dxa"/>
            <w:tcBorders>
              <w:top w:val="single" w:sz="4" w:space="0" w:color="D9D9D9"/>
              <w:left w:val="nil"/>
              <w:bottom w:val="single" w:sz="4" w:space="0" w:color="D9D9D9"/>
              <w:right w:val="nil"/>
            </w:tcBorders>
            <w:shd w:val="clear" w:color="auto" w:fill="auto"/>
          </w:tcPr>
          <w:p w:rsidR="001D4B71" w:rsidRPr="001D4B71" w:rsidRDefault="001D4B71" w:rsidP="001D4B71">
            <w:pPr>
              <w:widowControl w:val="0"/>
              <w:spacing w:before="60" w:after="60"/>
              <w:rPr>
                <w:rFonts w:cs="Arial"/>
                <w:sz w:val="18"/>
                <w:szCs w:val="18"/>
              </w:rPr>
            </w:pPr>
            <w:r w:rsidRPr="001D4B71">
              <w:rPr>
                <w:rFonts w:cs="Arial"/>
                <w:sz w:val="18"/>
                <w:szCs w:val="18"/>
              </w:rPr>
              <w:t>Perstorps kommun har budget i balans.</w:t>
            </w:r>
          </w:p>
          <w:p w:rsidR="001D4B71" w:rsidRPr="001D4B71" w:rsidRDefault="001D4B71" w:rsidP="001D4B71">
            <w:pPr>
              <w:widowControl w:val="0"/>
              <w:spacing w:before="60" w:after="60"/>
              <w:rPr>
                <w:rFonts w:cs="Arial"/>
                <w:sz w:val="18"/>
                <w:szCs w:val="18"/>
              </w:rPr>
            </w:pPr>
            <w:r w:rsidRPr="001D4B71">
              <w:rPr>
                <w:rFonts w:cs="Arial"/>
                <w:sz w:val="18"/>
                <w:szCs w:val="18"/>
              </w:rPr>
              <w:t xml:space="preserve">Kommunövergripande arbete med ett kommunalt gemensamt kvalitetsledningssystem är igång där kommunen kommer samla </w:t>
            </w:r>
            <w:proofErr w:type="gramStart"/>
            <w:r w:rsidRPr="001D4B71">
              <w:rPr>
                <w:rFonts w:cs="Arial"/>
                <w:sz w:val="18"/>
                <w:szCs w:val="18"/>
              </w:rPr>
              <w:t>sin</w:t>
            </w:r>
            <w:proofErr w:type="gramEnd"/>
            <w:r w:rsidRPr="001D4B71">
              <w:rPr>
                <w:rFonts w:cs="Arial"/>
                <w:sz w:val="18"/>
                <w:szCs w:val="18"/>
              </w:rPr>
              <w:t xml:space="preserve"> styrande dokument, processer samt rutiner. Implementeringen av </w:t>
            </w:r>
            <w:proofErr w:type="spellStart"/>
            <w:r w:rsidRPr="001D4B71">
              <w:rPr>
                <w:rFonts w:cs="Arial"/>
                <w:sz w:val="18"/>
                <w:szCs w:val="18"/>
              </w:rPr>
              <w:t>Stratsys</w:t>
            </w:r>
            <w:proofErr w:type="spellEnd"/>
            <w:r w:rsidRPr="001D4B71">
              <w:rPr>
                <w:rFonts w:cs="Arial"/>
                <w:sz w:val="18"/>
                <w:szCs w:val="18"/>
              </w:rPr>
              <w:t xml:space="preserve"> är genomförd och är i full drift gällande Mål- och resultatstyrning samt internkontroll.</w:t>
            </w:r>
          </w:p>
          <w:p w:rsidR="001D4B71" w:rsidRPr="001D4B71" w:rsidRDefault="001D4B71" w:rsidP="001D4B71">
            <w:pPr>
              <w:widowControl w:val="0"/>
              <w:spacing w:before="60" w:after="60"/>
              <w:rPr>
                <w:rFonts w:cs="Arial"/>
                <w:sz w:val="18"/>
                <w:szCs w:val="18"/>
              </w:rPr>
            </w:pPr>
            <w:r w:rsidRPr="001D4B71">
              <w:rPr>
                <w:rFonts w:cs="Arial"/>
                <w:sz w:val="18"/>
                <w:szCs w:val="18"/>
              </w:rPr>
              <w:t xml:space="preserve">Riktade statsbidrag leder ibland till kortsiktiga lösningar vilket inte är positivt på längre sikt. Utifrån de förutsättningar som finns inom nämnderna så bedrivs verksamheterna kostnadseffektivt. Det har uteblivit vissa intäkter </w:t>
            </w:r>
            <w:proofErr w:type="spellStart"/>
            <w:r w:rsidRPr="001D4B71">
              <w:rPr>
                <w:rFonts w:cs="Arial"/>
                <w:sz w:val="18"/>
                <w:szCs w:val="18"/>
              </w:rPr>
              <w:t>pga</w:t>
            </w:r>
            <w:proofErr w:type="spellEnd"/>
            <w:r w:rsidRPr="001D4B71">
              <w:rPr>
                <w:rFonts w:cs="Arial"/>
                <w:sz w:val="18"/>
                <w:szCs w:val="18"/>
              </w:rPr>
              <w:t xml:space="preserve"> av Covid-19 inom räddningstjänsten.</w:t>
            </w:r>
          </w:p>
          <w:p w:rsidR="001D4B71" w:rsidRPr="001D4B71" w:rsidRDefault="001D4B71" w:rsidP="001D4B71">
            <w:pPr>
              <w:widowControl w:val="0"/>
              <w:spacing w:before="60" w:after="60"/>
              <w:rPr>
                <w:rFonts w:cs="Arial"/>
                <w:sz w:val="18"/>
                <w:szCs w:val="18"/>
              </w:rPr>
            </w:pPr>
            <w:r w:rsidRPr="001D4B71">
              <w:rPr>
                <w:rFonts w:cs="Arial"/>
                <w:sz w:val="18"/>
                <w:szCs w:val="18"/>
              </w:rPr>
              <w:t>För att vara mer kostnadseffektiv är det flera upphandlingar som har justerats och resulterat i bättre resultat inom Teknik- och serviceförvaltningen. Ett bra sätt att upphandla tjänster tillsammans med andra kommuner, detta är speciellt viktigt för liten kommun som Perstorp. Ett sådant lyckat exempel är upphandling för nytt verksamhetssystem inom socialförvaltningen som resulterade i samma kostnad med till betydligt högre kvalitet.</w:t>
            </w:r>
          </w:p>
          <w:p w:rsidR="001D4B71" w:rsidRPr="001D4B71" w:rsidRDefault="001D4B71" w:rsidP="001D4B71">
            <w:pPr>
              <w:widowControl w:val="0"/>
              <w:spacing w:before="60" w:after="60"/>
              <w:rPr>
                <w:rFonts w:cs="Arial"/>
                <w:sz w:val="18"/>
                <w:szCs w:val="18"/>
              </w:rPr>
            </w:pPr>
            <w:r w:rsidRPr="001D4B71">
              <w:rPr>
                <w:rFonts w:cs="Arial"/>
                <w:sz w:val="18"/>
                <w:szCs w:val="18"/>
              </w:rPr>
              <w:t>Budgetförutsättningarna framåt är osäkra utifrån situationen med Covid-19 och dess effekter speciellt mot arbetsmarknaden och ökad arbetslöshet.</w:t>
            </w:r>
          </w:p>
          <w:p w:rsidR="001D4B71" w:rsidRPr="001D4B71" w:rsidRDefault="001D4B71" w:rsidP="001D4B71">
            <w:pPr>
              <w:widowControl w:val="0"/>
              <w:spacing w:before="60" w:after="60"/>
              <w:rPr>
                <w:rFonts w:cs="Arial"/>
                <w:sz w:val="18"/>
                <w:szCs w:val="18"/>
              </w:rPr>
            </w:pPr>
            <w:r w:rsidRPr="001D4B71">
              <w:rPr>
                <w:rFonts w:cs="Arial"/>
                <w:sz w:val="18"/>
                <w:szCs w:val="18"/>
              </w:rPr>
              <w:t>Ett arbete med förändrad budgetprocess är igång och bör vara slutfört under hösten 2020. Detta kommer skapa bättre förutsättningar för dialog inom nämnderna för planering samt enklare uppföljningar. Detta är en bra utveckling för att binda ihop mål och ekonomi.</w:t>
            </w:r>
          </w:p>
          <w:p w:rsidR="001D4B71" w:rsidRPr="001D4B71" w:rsidRDefault="001D4B71" w:rsidP="001D4B71">
            <w:pPr>
              <w:widowControl w:val="0"/>
              <w:spacing w:before="60" w:after="60"/>
              <w:rPr>
                <w:rFonts w:cs="Arial"/>
                <w:sz w:val="18"/>
                <w:szCs w:val="18"/>
              </w:rPr>
            </w:pPr>
            <w:r w:rsidRPr="001D4B71">
              <w:rPr>
                <w:rFonts w:cs="Arial"/>
                <w:sz w:val="18"/>
                <w:szCs w:val="18"/>
              </w:rPr>
              <w:t> </w:t>
            </w:r>
          </w:p>
        </w:tc>
        <w:tc>
          <w:tcPr>
            <w:tcW w:w="3501" w:type="dxa"/>
            <w:tcBorders>
              <w:top w:val="single" w:sz="4" w:space="0" w:color="D9D9D9"/>
              <w:left w:val="nil"/>
              <w:bottom w:val="single" w:sz="4" w:space="0" w:color="D9D9D9"/>
              <w:right w:val="single" w:sz="4" w:space="0" w:color="D9D9D9"/>
            </w:tcBorders>
            <w:shd w:val="clear" w:color="auto" w:fill="auto"/>
          </w:tcPr>
          <w:p w:rsidR="001D4B71" w:rsidRPr="001D4B71" w:rsidRDefault="001D4B71" w:rsidP="001D4B71">
            <w:pPr>
              <w:spacing w:before="60" w:after="60"/>
              <w:rPr>
                <w:rFonts w:cs="Arial"/>
                <w:sz w:val="18"/>
                <w:szCs w:val="18"/>
              </w:rPr>
            </w:pPr>
            <w:r w:rsidRPr="001D4B71">
              <w:rPr>
                <w:rFonts w:cs="Arial"/>
                <w:b/>
                <w:sz w:val="18"/>
                <w:szCs w:val="18"/>
              </w:rPr>
              <w:t>Ulf Bengtsson</w:t>
            </w:r>
          </w:p>
        </w:tc>
      </w:tr>
    </w:tbl>
    <w:p w:rsidR="005178FD" w:rsidRDefault="005178FD" w:rsidP="005178FD"/>
    <w:p w:rsidR="001D4B71" w:rsidRDefault="001D4B71" w:rsidP="001D4B71">
      <w:pPr>
        <w:pStyle w:val="Rubrik2"/>
      </w:pPr>
      <w:bookmarkStart w:id="17" w:name="_Toc48295904"/>
      <w:bookmarkStart w:id="18" w:name="_Toc48827736"/>
      <w:r>
        <w:t>Analys av mål- och resultat</w:t>
      </w:r>
      <w:bookmarkEnd w:id="17"/>
      <w:bookmarkEnd w:id="18"/>
    </w:p>
    <w:p w:rsidR="001D4B71" w:rsidRDefault="001D4B71" w:rsidP="00B9246D">
      <w:r>
        <w:t>Det som har dominerat första halvåret är den rådande pandemin gällande Covid-19. Perstorps kommun har klarat läget på ett mycket bra sätt. Arbetsmarknaden i Sverige har påverkats med högre arbetslöshet och flera företag som har gått i konkurs.</w:t>
      </w:r>
    </w:p>
    <w:p w:rsidR="001D4B71" w:rsidRDefault="001D4B71" w:rsidP="00B9246D">
      <w:r>
        <w:t>Följderna av Covid-19 har påverkat Perstorp, på lång sikt är det osäkert på hur mycket.</w:t>
      </w:r>
    </w:p>
    <w:p w:rsidR="001D4B71" w:rsidRDefault="001D4B71" w:rsidP="00B9246D">
      <w:r>
        <w:t>Goda resultat har dock redovisats från alla nämnder på flera områden men nämnderna har också på ett enklare sätt kunna uppmärksamma brister på ett snabbare sätt. Detta är en indikation på att ett gemensamt ledningssystem har förbättrat vår transparens och följsamhet i verksamheten. Arbetet med att förbättra planering- och uppföljningsprocessen fortskrider för att utveckla metoden med budget- och målprocessen. Digitalisering ska vara en del av Perstorps utveckling och ska stödja verksamheterna fullt ut. Allt för att förbättra vår ledning och styrning av kommunen.</w:t>
      </w:r>
    </w:p>
    <w:p w:rsidR="001D4B71" w:rsidRDefault="001D4B71" w:rsidP="00B9246D">
      <w:r>
        <w:t>Det har identifierats ett behov att utveckla Perstorps miljöarbete i samarbete med Söderåsens miljöförbund.</w:t>
      </w:r>
    </w:p>
    <w:p w:rsidR="001D4B71" w:rsidRDefault="001D4B71" w:rsidP="00B9246D">
      <w:r>
        <w:t>Framtiden för Perstorps förändring</w:t>
      </w:r>
      <w:r w:rsidR="00AF6113">
        <w:t>s</w:t>
      </w:r>
      <w:r>
        <w:t>- och utvecklingsresa är på god väg med flertalet olika satsningar för chefer, medarbetare och en ökad dialog med kommuninvånare.</w:t>
      </w:r>
    </w:p>
    <w:p w:rsidR="001D4B71" w:rsidRPr="005178FD" w:rsidRDefault="001D4B71" w:rsidP="005178FD"/>
    <w:p w:rsidR="003A346F" w:rsidRDefault="003A346F">
      <w:pPr>
        <w:rPr>
          <w:rFonts w:asciiTheme="majorHAnsi" w:eastAsiaTheme="majorEastAsia" w:hAnsiTheme="majorHAnsi" w:cstheme="majorBidi"/>
          <w:color w:val="2E74B5" w:themeColor="accent1" w:themeShade="BF"/>
          <w:sz w:val="32"/>
          <w:szCs w:val="32"/>
        </w:rPr>
      </w:pPr>
      <w:r>
        <w:br w:type="page"/>
      </w:r>
    </w:p>
    <w:p w:rsidR="00A80824" w:rsidRDefault="003E706C" w:rsidP="00A80824">
      <w:pPr>
        <w:pStyle w:val="Rubrik1"/>
      </w:pPr>
      <w:bookmarkStart w:id="19" w:name="_Toc48827737"/>
      <w:r>
        <w:t>Finansiella rapporter</w:t>
      </w:r>
      <w:bookmarkEnd w:id="19"/>
    </w:p>
    <w:p w:rsidR="00A80824" w:rsidRDefault="00A80824" w:rsidP="00474993"/>
    <w:p w:rsidR="00A80824" w:rsidRDefault="00A80824" w:rsidP="00A80824">
      <w:pPr>
        <w:pStyle w:val="Rubrik2"/>
      </w:pPr>
      <w:bookmarkStart w:id="20" w:name="_Toc48827738"/>
      <w:r>
        <w:t>Redovisningsprinciper</w:t>
      </w:r>
      <w:bookmarkEnd w:id="20"/>
    </w:p>
    <w:p w:rsidR="00AF5B92" w:rsidRDefault="00AF5B92" w:rsidP="00AF5B92"/>
    <w:p w:rsidR="00AF5B92" w:rsidRDefault="004C29FD" w:rsidP="00AF5B92">
      <w:r>
        <w:t xml:space="preserve">Delårsrapporten är upprättad i enlighet med Lag om kommunal bokföring och redovisning (2018:597) och rekommendationer från Rådet för kommunal redovisning, RKR. </w:t>
      </w:r>
    </w:p>
    <w:p w:rsidR="004C29FD" w:rsidRDefault="004C29FD" w:rsidP="004C29FD">
      <w:pPr>
        <w:pStyle w:val="Rubrik4"/>
      </w:pPr>
      <w:r w:rsidRPr="004C29FD">
        <w:t>Komponentavskrivning</w:t>
      </w:r>
    </w:p>
    <w:p w:rsidR="004C29FD" w:rsidRPr="00364240" w:rsidRDefault="004C29FD" w:rsidP="00364240">
      <w:r w:rsidRPr="00364240">
        <w:t>Under 2016 utredde</w:t>
      </w:r>
      <w:r w:rsidR="00364240">
        <w:t xml:space="preserve">s </w:t>
      </w:r>
      <w:r w:rsidRPr="00364240">
        <w:t xml:space="preserve">vilka anläggningsobjekt som skulle tillämpas, samt val av komponenter, andel och nyttjandetider. Från 2017 har komponentavskrivning införts i kommunen för nya investeringar. </w:t>
      </w:r>
    </w:p>
    <w:p w:rsidR="004C29FD" w:rsidRPr="00364240" w:rsidRDefault="004C29FD" w:rsidP="00364240">
      <w:r w:rsidRPr="00364240">
        <w:t>En genomlysning av tidigare års investeringar genomfördes under 2019 och är fördelat på komponenter i de fall där skillnader i förbrukning förväntas vara väsentlig.</w:t>
      </w:r>
    </w:p>
    <w:p w:rsidR="004C29FD" w:rsidRDefault="004C29FD" w:rsidP="004C29FD">
      <w:pPr>
        <w:pStyle w:val="Rubrik4"/>
      </w:pPr>
      <w:r w:rsidRPr="004C29FD">
        <w:t>Säsongsvariationer</w:t>
      </w:r>
    </w:p>
    <w:p w:rsidR="004C29FD" w:rsidRDefault="004C29FD" w:rsidP="004C29FD">
      <w:r>
        <w:t>Ett område att utveckla är arbetet med budgetperiodiseringar för att öka precisionen i budgeteringen och jämförelsen med utfallet.</w:t>
      </w:r>
    </w:p>
    <w:p w:rsidR="004C29FD" w:rsidRDefault="004C29FD" w:rsidP="004C29FD">
      <w:pPr>
        <w:pStyle w:val="Rubrik4"/>
      </w:pPr>
      <w:r>
        <w:t>Pensionsskulden</w:t>
      </w:r>
    </w:p>
    <w:p w:rsidR="004C29FD" w:rsidRPr="00AF5B92" w:rsidRDefault="004C29FD" w:rsidP="00AF5B92">
      <w:r>
        <w:t>Ansvarsförbindelser minskade mellan 2018-2019 på grund av inlösen av pensionsskulden.</w:t>
      </w:r>
    </w:p>
    <w:p w:rsidR="00631C24" w:rsidRDefault="00631C24" w:rsidP="00631C24">
      <w:pPr>
        <w:pStyle w:val="Rubrik4"/>
      </w:pPr>
      <w:r>
        <w:t>Generella bidrag</w:t>
      </w:r>
    </w:p>
    <w:p w:rsidR="00631C24" w:rsidRPr="00414267" w:rsidRDefault="00631C24" w:rsidP="00631C24">
      <w:r w:rsidRPr="00414267">
        <w:t>Pers</w:t>
      </w:r>
      <w:r w:rsidR="00040551">
        <w:t>torps kommun har erhållit 13 600 t</w:t>
      </w:r>
      <w:r w:rsidRPr="00414267">
        <w:t xml:space="preserve">kr i utökade generella bidrag för att mildra den ekonomiska konsekvens som </w:t>
      </w:r>
      <w:r w:rsidR="00414267" w:rsidRPr="00414267">
        <w:t>pan</w:t>
      </w:r>
      <w:r w:rsidR="00414267">
        <w:t>d</w:t>
      </w:r>
      <w:r w:rsidR="00414267" w:rsidRPr="00414267">
        <w:t>emin</w:t>
      </w:r>
      <w:r w:rsidRPr="00414267">
        <w:t xml:space="preserve"> har medfört. </w:t>
      </w:r>
      <w:r w:rsidR="00C808ED">
        <w:t xml:space="preserve">1 300 tkr </w:t>
      </w:r>
      <w:r w:rsidR="004C6C55">
        <w:t>av b</w:t>
      </w:r>
      <w:r w:rsidRPr="00414267">
        <w:t>idragen har förts till resulta</w:t>
      </w:r>
      <w:r w:rsidR="00414267">
        <w:t>tet. Det är ett avsteg från Rådet för kommunal redovisnings</w:t>
      </w:r>
      <w:r w:rsidRPr="00414267">
        <w:t xml:space="preserve"> </w:t>
      </w:r>
      <w:r w:rsidR="00414267">
        <w:t xml:space="preserve"> (RKR) </w:t>
      </w:r>
      <w:r w:rsidRPr="00414267">
        <w:t xml:space="preserve">utkast till rekommendation R17 som förordar en periodisering av bidraget från beslutstillfället till årets slut. Det ska dock noteras att rekommendation ännu inte är antagen varför den tidigare </w:t>
      </w:r>
      <w:r w:rsidR="00414267" w:rsidRPr="00414267">
        <w:t xml:space="preserve">periodiseringsprincipen </w:t>
      </w:r>
      <w:r w:rsidRPr="00414267">
        <w:t>tillämpats.</w:t>
      </w:r>
    </w:p>
    <w:p w:rsidR="00631C24" w:rsidRDefault="00631C24" w:rsidP="00631C24">
      <w:pPr>
        <w:pStyle w:val="Rubrik4"/>
      </w:pPr>
      <w:r>
        <w:t>Skatteintäkter</w:t>
      </w:r>
    </w:p>
    <w:p w:rsidR="00E85E32" w:rsidRPr="00096AF0" w:rsidRDefault="00631C24" w:rsidP="00040551">
      <w:r w:rsidRPr="00096AF0">
        <w:t>Redovisade skatteintäkter inkluderar hela den justering av prognosticerade skattein</w:t>
      </w:r>
      <w:r w:rsidR="00414267" w:rsidRPr="00096AF0">
        <w:t>täkter som meddelades 2020-06-12</w:t>
      </w:r>
      <w:r w:rsidR="00040551" w:rsidRPr="00096AF0">
        <w:t xml:space="preserve"> vilket innebär ett negativt</w:t>
      </w:r>
      <w:r w:rsidRPr="00096AF0">
        <w:t xml:space="preserve"> utfall per 2020-06-30</w:t>
      </w:r>
      <w:r w:rsidR="00040551" w:rsidRPr="00096AF0">
        <w:t xml:space="preserve"> med 6 600 tkr</w:t>
      </w:r>
      <w:r w:rsidRPr="00096AF0">
        <w:t xml:space="preserve">. </w:t>
      </w:r>
      <w:r w:rsidR="00040551" w:rsidRPr="00096AF0">
        <w:t xml:space="preserve">Posten är  periodisad med halvårseffekt av uppskattad negativ slutavräkning för helåret om 13 200 tkr. </w:t>
      </w:r>
      <w:r w:rsidRPr="00096AF0">
        <w:t>Vid årsskiftet kommer ingen avvikelse att föreligga.</w:t>
      </w:r>
      <w:r w:rsidR="00096AF0" w:rsidRPr="00096AF0">
        <w:t xml:space="preserve"> Ny beräkning av slutavräkning förväntas under slutet av augusti.</w:t>
      </w:r>
    </w:p>
    <w:p w:rsidR="00C32CC7" w:rsidRDefault="00C32CC7">
      <w:pPr>
        <w:rPr>
          <w:rFonts w:asciiTheme="majorHAnsi" w:eastAsiaTheme="majorEastAsia" w:hAnsiTheme="majorHAnsi" w:cstheme="majorBidi"/>
          <w:color w:val="2E74B5" w:themeColor="accent1" w:themeShade="BF"/>
          <w:sz w:val="26"/>
          <w:szCs w:val="26"/>
        </w:rPr>
      </w:pPr>
      <w:r>
        <w:br w:type="page"/>
      </w:r>
    </w:p>
    <w:p w:rsidR="00A80824" w:rsidRDefault="00A80824" w:rsidP="00A80824">
      <w:pPr>
        <w:pStyle w:val="Rubrik2"/>
      </w:pPr>
      <w:bookmarkStart w:id="21" w:name="_Toc48827739"/>
      <w:r>
        <w:t>Resultaträkning</w:t>
      </w:r>
      <w:bookmarkEnd w:id="21"/>
    </w:p>
    <w:p w:rsidR="00704899" w:rsidRDefault="00704899" w:rsidP="00704899"/>
    <w:p w:rsidR="00AF5B92" w:rsidRDefault="002A5650" w:rsidP="00704899">
      <w:r w:rsidRPr="002A5650">
        <w:rPr>
          <w:noProof/>
          <w:lang w:eastAsia="sv-SE"/>
        </w:rPr>
        <w:drawing>
          <wp:inline distT="0" distB="0" distL="0" distR="0">
            <wp:extent cx="5760720" cy="3662734"/>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3662734"/>
                    </a:xfrm>
                    <a:prstGeom prst="rect">
                      <a:avLst/>
                    </a:prstGeom>
                    <a:noFill/>
                    <a:ln>
                      <a:noFill/>
                    </a:ln>
                  </pic:spPr>
                </pic:pic>
              </a:graphicData>
            </a:graphic>
          </wp:inline>
        </w:drawing>
      </w:r>
    </w:p>
    <w:p w:rsidR="00AF5B92" w:rsidRDefault="00AF5B92" w:rsidP="00704899"/>
    <w:p w:rsidR="00AF5B92" w:rsidRDefault="00AF5B92" w:rsidP="00704899"/>
    <w:p w:rsidR="00704899" w:rsidRPr="00704899" w:rsidRDefault="00704899" w:rsidP="00704899"/>
    <w:p w:rsidR="00C32CC7" w:rsidRDefault="00C32CC7" w:rsidP="00A80824">
      <w:pPr>
        <w:pStyle w:val="Rubrik2"/>
      </w:pPr>
    </w:p>
    <w:p w:rsidR="00C32CC7" w:rsidRDefault="00C32CC7">
      <w:pPr>
        <w:rPr>
          <w:rFonts w:asciiTheme="majorHAnsi" w:eastAsiaTheme="majorEastAsia" w:hAnsiTheme="majorHAnsi" w:cstheme="majorBidi"/>
          <w:color w:val="2E74B5" w:themeColor="accent1" w:themeShade="BF"/>
          <w:sz w:val="26"/>
          <w:szCs w:val="26"/>
        </w:rPr>
      </w:pPr>
      <w:r>
        <w:br w:type="page"/>
      </w:r>
    </w:p>
    <w:p w:rsidR="00704899" w:rsidRPr="00704899" w:rsidRDefault="00A80824" w:rsidP="00237413">
      <w:pPr>
        <w:pStyle w:val="Rubrik2"/>
      </w:pPr>
      <w:bookmarkStart w:id="22" w:name="_Toc48827740"/>
      <w:r>
        <w:t>Balansräkning</w:t>
      </w:r>
      <w:bookmarkEnd w:id="22"/>
      <w:r w:rsidR="00237413" w:rsidRPr="00237413">
        <w:rPr>
          <w:noProof/>
          <w:lang w:eastAsia="sv-SE"/>
        </w:rPr>
        <w:drawing>
          <wp:inline distT="0" distB="0" distL="0" distR="0">
            <wp:extent cx="5324475" cy="8554533"/>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3311" cy="8568729"/>
                    </a:xfrm>
                    <a:prstGeom prst="rect">
                      <a:avLst/>
                    </a:prstGeom>
                    <a:noFill/>
                    <a:ln>
                      <a:noFill/>
                    </a:ln>
                  </pic:spPr>
                </pic:pic>
              </a:graphicData>
            </a:graphic>
          </wp:inline>
        </w:drawing>
      </w:r>
    </w:p>
    <w:p w:rsidR="00A80824" w:rsidRDefault="00A80824" w:rsidP="00A80824">
      <w:pPr>
        <w:pStyle w:val="Rubrik2"/>
      </w:pPr>
      <w:bookmarkStart w:id="23" w:name="_Toc48827741"/>
      <w:r>
        <w:t>Driftsredovisning</w:t>
      </w:r>
      <w:bookmarkEnd w:id="23"/>
    </w:p>
    <w:p w:rsidR="001416A0" w:rsidRDefault="001416A0" w:rsidP="007B244F"/>
    <w:p w:rsidR="001416A0" w:rsidRDefault="004C3CE8" w:rsidP="007B244F">
      <w:r w:rsidRPr="004C3CE8">
        <w:rPr>
          <w:noProof/>
          <w:lang w:eastAsia="sv-SE"/>
        </w:rPr>
        <w:drawing>
          <wp:inline distT="0" distB="0" distL="0" distR="0">
            <wp:extent cx="5591175" cy="2219325"/>
            <wp:effectExtent l="0" t="0" r="9525" b="952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91175" cy="2219325"/>
                    </a:xfrm>
                    <a:prstGeom prst="rect">
                      <a:avLst/>
                    </a:prstGeom>
                    <a:noFill/>
                    <a:ln>
                      <a:noFill/>
                    </a:ln>
                  </pic:spPr>
                </pic:pic>
              </a:graphicData>
            </a:graphic>
          </wp:inline>
        </w:drawing>
      </w:r>
    </w:p>
    <w:p w:rsidR="00735D45" w:rsidRPr="00735D45" w:rsidRDefault="00652779" w:rsidP="00652779">
      <w:r w:rsidRPr="00735D45">
        <w:t>Kommunstyrelse</w:t>
      </w:r>
      <w:r w:rsidR="00153C60">
        <w:t>ns verksamhet prognostiserar 1 1</w:t>
      </w:r>
      <w:r w:rsidRPr="00735D45">
        <w:t>00 tkr i överskott som avser finansverksamheten. Detta är bland annat ett resultat av minskade utbetalningar</w:t>
      </w:r>
      <w:r w:rsidR="00735D45" w:rsidRPr="00735D45">
        <w:t xml:space="preserve">, 1 600 tkr, </w:t>
      </w:r>
      <w:r w:rsidRPr="00735D45">
        <w:t xml:space="preserve">av pensioner till följd av den inlösen av pensionsskuld som genomfördes 2019. </w:t>
      </w:r>
      <w:r w:rsidR="00D1027B">
        <w:t xml:space="preserve">Internräntan sänktes inför 2020 vilket fått till följd att intäkterna minskat med 800 tkr. </w:t>
      </w:r>
      <w:r w:rsidRPr="00735D45">
        <w:t>Avvikelser finns även inom skatteintäkterna.</w:t>
      </w:r>
      <w:r w:rsidR="00735D45" w:rsidRPr="00735D45">
        <w:t xml:space="preserve"> Utfallet för LSS-utjämningen och den kommunala fastighetsavgiften är prognostiserat att ge ett </w:t>
      </w:r>
      <w:r w:rsidR="004C6C55">
        <w:t xml:space="preserve">mindre </w:t>
      </w:r>
      <w:r w:rsidR="00735D45" w:rsidRPr="00735D45">
        <w:t>överskott.</w:t>
      </w:r>
      <w:r w:rsidRPr="00735D45">
        <w:t xml:space="preserve"> Under rådande pandemi har regeringen tillskjut</w:t>
      </w:r>
      <w:r w:rsidR="00735D45" w:rsidRPr="00735D45">
        <w:t>it</w:t>
      </w:r>
      <w:r w:rsidRPr="00735D45">
        <w:t xml:space="preserve"> extra medel för att dämpa effekterna inom sektorn med 13 600 tkr till Perstorp. Dessa möter upp det underskott från slutavräkningen som Sveriges Kommuner och Regioner prognostiserar</w:t>
      </w:r>
      <w:r w:rsidR="00735D45" w:rsidRPr="00735D45">
        <w:t xml:space="preserve"> med 13 600 tkr</w:t>
      </w:r>
      <w:r w:rsidRPr="00735D45">
        <w:t>.</w:t>
      </w:r>
      <w:r w:rsidR="00735D45" w:rsidRPr="00735D45">
        <w:t xml:space="preserve"> Detta scenario bygger på en relativt snabb återhämtning av Sveriges ekonomi under hösten vilket gör att prognosen är osäker. I budget 2020 beräknades en negativ slutavräkning med 2 900 tkr. Då osäkerheten avseende full kostnadstäckning för merkostnader under pandemin som ska </w:t>
      </w:r>
      <w:proofErr w:type="spellStart"/>
      <w:r w:rsidR="00735D45" w:rsidRPr="00735D45">
        <w:t>återsökas</w:t>
      </w:r>
      <w:proofErr w:type="spellEnd"/>
      <w:r w:rsidR="00735D45" w:rsidRPr="00735D45">
        <w:t xml:space="preserve"> hos socialstyrelsen är stor har dessa medel satts av i avvaktan på höstens skatteprognos.</w:t>
      </w:r>
    </w:p>
    <w:p w:rsidR="00652779" w:rsidRPr="001204CB" w:rsidRDefault="00652779" w:rsidP="00652779">
      <w:r w:rsidRPr="001204CB">
        <w:t xml:space="preserve">Övriga verksamheter inom kommunstyrelsen prognostiserar budget i balans. Kapitalkostnaderna är något lägre till följd av att investeringsprojekt genomförs under hösten. Kostnader till följd av pandemin inom bland annat </w:t>
      </w:r>
      <w:proofErr w:type="spellStart"/>
      <w:r w:rsidRPr="001204CB">
        <w:t>städverksamheten</w:t>
      </w:r>
      <w:proofErr w:type="spellEnd"/>
      <w:r w:rsidRPr="001204CB">
        <w:t xml:space="preserve"> där ersättning från socialstyrelsen är osäkra har tagits med som en kostnad.</w:t>
      </w:r>
    </w:p>
    <w:p w:rsidR="00652779" w:rsidRPr="007B244F" w:rsidRDefault="00652779" w:rsidP="00652779">
      <w:r>
        <w:t>Kommunstyrelsen</w:t>
      </w:r>
      <w:r w:rsidR="004A4932">
        <w:t>s</w:t>
      </w:r>
      <w:r>
        <w:t xml:space="preserve"> anslag för oförutsedda händelser har använts till bland annat nya lokaler avseende fritidsgård. Resterande anslag prognostiseras anv</w:t>
      </w:r>
      <w:r w:rsidR="004A4932">
        <w:t>ändas under hösten.</w:t>
      </w:r>
    </w:p>
    <w:p w:rsidR="00652779" w:rsidRDefault="00652779" w:rsidP="00652779">
      <w:r>
        <w:t>Överskottet för Räddningsnämnden avser vakanta tjänster. Minskade intäkter för utbildningsinsatser under pandemin gör att pr</w:t>
      </w:r>
      <w:r w:rsidR="004A4932">
        <w:t>ognosen för helåret är 900 tkr.</w:t>
      </w:r>
    </w:p>
    <w:p w:rsidR="00652779" w:rsidRDefault="00652779" w:rsidP="00652779">
      <w:r>
        <w:t>Byggnadsnämnden har hanterat ett antal större bygglovsärenden vilket genererat högre intäkter för perioden men prognostiserar en budget i balans för 2020.</w:t>
      </w:r>
    </w:p>
    <w:p w:rsidR="00652779" w:rsidRDefault="00652779" w:rsidP="00652779">
      <w:r>
        <w:t xml:space="preserve">Barn och utbildningsnämnden har ett överskott för perioden avseende statsbidrag </w:t>
      </w:r>
      <w:r w:rsidR="004A4932">
        <w:t>gällande</w:t>
      </w:r>
      <w:r>
        <w:t xml:space="preserve"> likvärdig skola samt full kostnadstäckning för sjuklönekostnader. Ny förskoleavdelning startar under hösten men lämnar ett överskott för perioden och för helåret. </w:t>
      </w:r>
    </w:p>
    <w:p w:rsidR="00652779" w:rsidRDefault="00652779" w:rsidP="00652779">
      <w:r>
        <w:t xml:space="preserve">Vuxenutbildningen som tidigare aviserat underskott har genom olika åtgärder balanserat upp sitt resultat för helåret. </w:t>
      </w:r>
    </w:p>
    <w:p w:rsidR="00652779" w:rsidRDefault="00652779" w:rsidP="00652779">
      <w:r>
        <w:t>Volymerna, antal barn och elever, förväntas ha ett underskott för helåret främst inom grundsärskola där antalet platser ökat. Totalt lämnar Barn och utbildni</w:t>
      </w:r>
      <w:r w:rsidR="00C821C2">
        <w:t>ngsnämnden en prognos i balans.</w:t>
      </w:r>
    </w:p>
    <w:p w:rsidR="00652779" w:rsidRDefault="00652779" w:rsidP="00652779">
      <w:r>
        <w:t xml:space="preserve">Kultur och fritidsnämndens prognos är 0 tkr men </w:t>
      </w:r>
      <w:proofErr w:type="spellStart"/>
      <w:r>
        <w:t>Ugglebadet</w:t>
      </w:r>
      <w:proofErr w:type="spellEnd"/>
      <w:r>
        <w:t xml:space="preserve"> har tappat intäkter till följd av pandemin som troligtvis inte kommer kunna hämtas hem till fullo under andra halvåret. Fritidsgården och kulturskolan har ett mindre överskott till följd av vakanta tjänster under våren som gene</w:t>
      </w:r>
      <w:r w:rsidR="00C821C2">
        <w:t>rerar överskott på helårsbasis.</w:t>
      </w:r>
    </w:p>
    <w:p w:rsidR="00652779" w:rsidRDefault="00652779" w:rsidP="00652779">
      <w:r>
        <w:t xml:space="preserve">Socialnämnden har ett underskott för perioden. Kostnaderna avser främst ökade kostnader till följd av pandemin som kommer </w:t>
      </w:r>
      <w:proofErr w:type="spellStart"/>
      <w:r>
        <w:t>återsökas</w:t>
      </w:r>
      <w:proofErr w:type="spellEnd"/>
      <w:r>
        <w:t xml:space="preserve"> hos socialstyrelsen under augusti månad. Kostnader inom familjehemsplaceringar är även högre än budget för perioden me</w:t>
      </w:r>
      <w:r w:rsidR="00C821C2">
        <w:t>n sjunker under andra halvåret.</w:t>
      </w:r>
    </w:p>
    <w:p w:rsidR="00652779" w:rsidRDefault="00652779" w:rsidP="00652779">
      <w:r w:rsidRPr="00A37F81">
        <w:t xml:space="preserve">Under året har åtgärder genomförts för att minska underskott inom främst barn- och </w:t>
      </w:r>
      <w:r>
        <w:t>u</w:t>
      </w:r>
      <w:r w:rsidRPr="00A37F81">
        <w:t>ngdomsvården men den kommer att redovisa underskott under 2020</w:t>
      </w:r>
      <w:r>
        <w:t xml:space="preserve"> då e</w:t>
      </w:r>
      <w:r w:rsidRPr="00A37F81">
        <w:t xml:space="preserve">n del av de åtgärder som </w:t>
      </w:r>
      <w:r>
        <w:t xml:space="preserve">genomförts inte ger full </w:t>
      </w:r>
      <w:r w:rsidRPr="00A37F81">
        <w:t xml:space="preserve">effekt 2020. </w:t>
      </w:r>
      <w:r>
        <w:t>Medel avseende segregationsmedel kommer tillföras under hösten efter beslut i kommunstyrelsen. Socialnämndens kostnader sjunker baserat på de åtgärder som genomförts inom verksamheterna under flera år. Dock behöver resurstilldelningen ses över inför kommande budgetprocess för att på sikt få överensstämmelse mellan de mål som är uppsatta och de resurser man</w:t>
      </w:r>
      <w:r w:rsidR="00C821C2">
        <w:t xml:space="preserve"> tilldelats inom socialnämnden.</w:t>
      </w:r>
    </w:p>
    <w:p w:rsidR="00652779" w:rsidRPr="00AF5B92" w:rsidRDefault="00652779" w:rsidP="00652779">
      <w:pPr>
        <w:tabs>
          <w:tab w:val="right" w:pos="3600"/>
          <w:tab w:val="right" w:pos="4680"/>
          <w:tab w:val="right" w:pos="5760"/>
          <w:tab w:val="right" w:pos="6840"/>
          <w:tab w:val="right" w:pos="7920"/>
        </w:tabs>
      </w:pPr>
      <w:r>
        <w:t>Integrationsenheten fortsätter redovisa överskott till följd av högre ersättningar från staten än de kostnader som kommunen i nuläget har. Detta bidrar till en budget i balans för socialnämnden.</w:t>
      </w:r>
    </w:p>
    <w:p w:rsidR="00C32CC7" w:rsidRPr="00A37F81" w:rsidRDefault="00A20320">
      <w:r>
        <w:t xml:space="preserve">För nämndernas redovisning i övrigt se </w:t>
      </w:r>
      <w:r w:rsidRPr="00A20320">
        <w:rPr>
          <w:i/>
        </w:rPr>
        <w:t>bilaga 1 Nämnder</w:t>
      </w:r>
    </w:p>
    <w:p w:rsidR="00A80824" w:rsidRDefault="00A80824" w:rsidP="00A80824">
      <w:pPr>
        <w:pStyle w:val="Rubrik2"/>
      </w:pPr>
      <w:bookmarkStart w:id="24" w:name="_Toc48827742"/>
      <w:r>
        <w:t>Investeringsredovisning</w:t>
      </w:r>
      <w:bookmarkEnd w:id="24"/>
    </w:p>
    <w:p w:rsidR="006254D1" w:rsidRDefault="008319AD" w:rsidP="006254D1">
      <w:pPr>
        <w:rPr>
          <w:noProof/>
          <w:lang w:eastAsia="sv-SE"/>
        </w:rPr>
      </w:pPr>
      <w:r>
        <w:t xml:space="preserve"> </w:t>
      </w:r>
    </w:p>
    <w:p w:rsidR="00BF1030" w:rsidRDefault="00EC42B3" w:rsidP="006254D1">
      <w:r w:rsidRPr="00EC42B3">
        <w:rPr>
          <w:noProof/>
          <w:lang w:eastAsia="sv-SE"/>
        </w:rPr>
        <w:drawing>
          <wp:inline distT="0" distB="0" distL="0" distR="0">
            <wp:extent cx="5760720" cy="2175046"/>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2175046"/>
                    </a:xfrm>
                    <a:prstGeom prst="rect">
                      <a:avLst/>
                    </a:prstGeom>
                    <a:noFill/>
                    <a:ln>
                      <a:noFill/>
                    </a:ln>
                  </pic:spPr>
                </pic:pic>
              </a:graphicData>
            </a:graphic>
          </wp:inline>
        </w:drawing>
      </w:r>
    </w:p>
    <w:p w:rsidR="003E706C" w:rsidRDefault="003E706C" w:rsidP="003E706C">
      <w:pPr>
        <w:pStyle w:val="Rubrik2"/>
      </w:pPr>
    </w:p>
    <w:p w:rsidR="00905258" w:rsidRDefault="00905258">
      <w:r>
        <w:br w:type="page"/>
      </w:r>
    </w:p>
    <w:p w:rsidR="00A20320" w:rsidRDefault="00A20320" w:rsidP="00A20320">
      <w:pPr>
        <w:pStyle w:val="Rubrik1"/>
      </w:pPr>
      <w:bookmarkStart w:id="25" w:name="_Toc48827743"/>
      <w:r>
        <w:t>Sammanställd redovisning</w:t>
      </w:r>
      <w:bookmarkEnd w:id="25"/>
    </w:p>
    <w:p w:rsidR="00905258" w:rsidRPr="00905258" w:rsidRDefault="00905258" w:rsidP="00905258"/>
    <w:p w:rsidR="00A20320" w:rsidRDefault="00A20320" w:rsidP="00A20320">
      <w:pPr>
        <w:pStyle w:val="Rubrik3"/>
      </w:pPr>
      <w:bookmarkStart w:id="26" w:name="_Toc48827744"/>
      <w:r>
        <w:t>Resultaträkning</w:t>
      </w:r>
      <w:bookmarkEnd w:id="26"/>
    </w:p>
    <w:p w:rsidR="00905258" w:rsidRDefault="00905258" w:rsidP="00905258"/>
    <w:p w:rsidR="00905258" w:rsidRPr="00905258" w:rsidRDefault="00905258" w:rsidP="00905258">
      <w:r w:rsidRPr="00905258">
        <w:rPr>
          <w:noProof/>
          <w:lang w:eastAsia="sv-SE"/>
        </w:rPr>
        <w:drawing>
          <wp:inline distT="0" distB="0" distL="0" distR="0">
            <wp:extent cx="4626610" cy="3766820"/>
            <wp:effectExtent l="0" t="0" r="2540" b="508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26610" cy="3766820"/>
                    </a:xfrm>
                    <a:prstGeom prst="rect">
                      <a:avLst/>
                    </a:prstGeom>
                    <a:noFill/>
                    <a:ln>
                      <a:noFill/>
                    </a:ln>
                  </pic:spPr>
                </pic:pic>
              </a:graphicData>
            </a:graphic>
          </wp:inline>
        </w:drawing>
      </w:r>
    </w:p>
    <w:p w:rsidR="00905258" w:rsidRDefault="00905258">
      <w:pPr>
        <w:rPr>
          <w:rFonts w:asciiTheme="majorHAnsi" w:eastAsiaTheme="majorEastAsia" w:hAnsiTheme="majorHAnsi" w:cstheme="majorBidi"/>
          <w:color w:val="1F4D78" w:themeColor="accent1" w:themeShade="7F"/>
          <w:sz w:val="24"/>
          <w:szCs w:val="24"/>
        </w:rPr>
      </w:pPr>
      <w:r>
        <w:br w:type="page"/>
      </w:r>
    </w:p>
    <w:p w:rsidR="00237413" w:rsidRDefault="00A20320" w:rsidP="00237413">
      <w:pPr>
        <w:pStyle w:val="Rubrik3"/>
      </w:pPr>
      <w:bookmarkStart w:id="27" w:name="_Toc48827745"/>
      <w:r>
        <w:t>Balansräkni</w:t>
      </w:r>
      <w:r w:rsidR="00237413">
        <w:t>ng</w:t>
      </w:r>
    </w:p>
    <w:bookmarkEnd w:id="27"/>
    <w:p w:rsidR="00BA3195" w:rsidRPr="00A80824" w:rsidRDefault="00237413" w:rsidP="00237413">
      <w:pPr>
        <w:pStyle w:val="Rubrik3"/>
      </w:pPr>
      <w:r w:rsidRPr="00237413">
        <w:rPr>
          <w:noProof/>
          <w:lang w:eastAsia="sv-SE"/>
        </w:rPr>
        <w:drawing>
          <wp:inline distT="0" distB="0" distL="0" distR="0">
            <wp:extent cx="4695825" cy="8377018"/>
            <wp:effectExtent l="0" t="0" r="0" b="508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04832" cy="8393085"/>
                    </a:xfrm>
                    <a:prstGeom prst="rect">
                      <a:avLst/>
                    </a:prstGeom>
                    <a:noFill/>
                    <a:ln>
                      <a:noFill/>
                    </a:ln>
                  </pic:spPr>
                </pic:pic>
              </a:graphicData>
            </a:graphic>
          </wp:inline>
        </w:drawing>
      </w:r>
    </w:p>
    <w:p w:rsidR="00230C19" w:rsidRPr="00230C19" w:rsidRDefault="00230C19" w:rsidP="0075105C"/>
    <w:sectPr w:rsidR="00230C19" w:rsidRPr="00230C19" w:rsidSect="00230C19">
      <w:footerReference w:type="default" r:id="rId3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07D" w:rsidRDefault="0068407D" w:rsidP="005D6561">
      <w:pPr>
        <w:spacing w:after="0" w:line="240" w:lineRule="auto"/>
      </w:pPr>
      <w:r>
        <w:separator/>
      </w:r>
    </w:p>
  </w:endnote>
  <w:endnote w:type="continuationSeparator" w:id="0">
    <w:p w:rsidR="0068407D" w:rsidRDefault="0068407D" w:rsidP="005D6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447205"/>
      <w:docPartObj>
        <w:docPartGallery w:val="Page Numbers (Bottom of Page)"/>
        <w:docPartUnique/>
      </w:docPartObj>
    </w:sdtPr>
    <w:sdtEndPr/>
    <w:sdtContent>
      <w:p w:rsidR="00A20320" w:rsidRDefault="00A20320">
        <w:pPr>
          <w:pStyle w:val="Sidfot"/>
          <w:jc w:val="center"/>
        </w:pPr>
        <w:r>
          <w:fldChar w:fldCharType="begin"/>
        </w:r>
        <w:r>
          <w:instrText>PAGE   \* MERGEFORMAT</w:instrText>
        </w:r>
        <w:r>
          <w:fldChar w:fldCharType="separate"/>
        </w:r>
        <w:r w:rsidR="00584493">
          <w:rPr>
            <w:noProof/>
          </w:rPr>
          <w:t>22</w:t>
        </w:r>
        <w:r>
          <w:fldChar w:fldCharType="end"/>
        </w:r>
      </w:p>
    </w:sdtContent>
  </w:sdt>
  <w:p w:rsidR="00A20320" w:rsidRDefault="00A203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07D" w:rsidRDefault="0068407D" w:rsidP="005D6561">
      <w:pPr>
        <w:spacing w:after="0" w:line="240" w:lineRule="auto"/>
      </w:pPr>
      <w:r>
        <w:separator/>
      </w:r>
    </w:p>
  </w:footnote>
  <w:footnote w:type="continuationSeparator" w:id="0">
    <w:p w:rsidR="0068407D" w:rsidRDefault="0068407D" w:rsidP="005D6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33E1"/>
    <w:multiLevelType w:val="hybridMultilevel"/>
    <w:tmpl w:val="F23452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831253F"/>
    <w:multiLevelType w:val="hybridMultilevel"/>
    <w:tmpl w:val="1EB432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9C86A98"/>
    <w:multiLevelType w:val="hybridMultilevel"/>
    <w:tmpl w:val="15BC25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9D718C2"/>
    <w:multiLevelType w:val="hybridMultilevel"/>
    <w:tmpl w:val="0C0C71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ECC4E76"/>
    <w:multiLevelType w:val="hybridMultilevel"/>
    <w:tmpl w:val="6F6041D6"/>
    <w:lvl w:ilvl="0" w:tplc="4DEE19A6">
      <w:numFmt w:val="bullet"/>
      <w:lvlText w:val="-"/>
      <w:lvlJc w:val="left"/>
      <w:pPr>
        <w:ind w:left="405" w:hanging="360"/>
      </w:pPr>
      <w:rPr>
        <w:rFonts w:ascii="Calibri" w:eastAsiaTheme="minorHAnsi"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AB"/>
    <w:rsid w:val="00030A05"/>
    <w:rsid w:val="00040551"/>
    <w:rsid w:val="00041FB9"/>
    <w:rsid w:val="00064A45"/>
    <w:rsid w:val="00070B08"/>
    <w:rsid w:val="000733E1"/>
    <w:rsid w:val="0007641C"/>
    <w:rsid w:val="00096AF0"/>
    <w:rsid w:val="0011391B"/>
    <w:rsid w:val="001204CB"/>
    <w:rsid w:val="001251E8"/>
    <w:rsid w:val="001378F9"/>
    <w:rsid w:val="00141351"/>
    <w:rsid w:val="001416A0"/>
    <w:rsid w:val="0014410B"/>
    <w:rsid w:val="00150D1E"/>
    <w:rsid w:val="00153C60"/>
    <w:rsid w:val="00192CAF"/>
    <w:rsid w:val="00196954"/>
    <w:rsid w:val="001A66A1"/>
    <w:rsid w:val="001B69D3"/>
    <w:rsid w:val="001D1CCE"/>
    <w:rsid w:val="001D4B71"/>
    <w:rsid w:val="00217362"/>
    <w:rsid w:val="00230C19"/>
    <w:rsid w:val="00237413"/>
    <w:rsid w:val="00243EA0"/>
    <w:rsid w:val="002747E7"/>
    <w:rsid w:val="002A5650"/>
    <w:rsid w:val="002B066F"/>
    <w:rsid w:val="002B28B4"/>
    <w:rsid w:val="002F3E21"/>
    <w:rsid w:val="0031060A"/>
    <w:rsid w:val="0032265E"/>
    <w:rsid w:val="00324E65"/>
    <w:rsid w:val="003435F3"/>
    <w:rsid w:val="00343F92"/>
    <w:rsid w:val="00353200"/>
    <w:rsid w:val="00364240"/>
    <w:rsid w:val="003A346F"/>
    <w:rsid w:val="003A5FBA"/>
    <w:rsid w:val="003D7204"/>
    <w:rsid w:val="003E706C"/>
    <w:rsid w:val="003F1CE3"/>
    <w:rsid w:val="003F1F1F"/>
    <w:rsid w:val="00414267"/>
    <w:rsid w:val="004215C4"/>
    <w:rsid w:val="00437030"/>
    <w:rsid w:val="0045150A"/>
    <w:rsid w:val="00474993"/>
    <w:rsid w:val="00480D5F"/>
    <w:rsid w:val="004A4932"/>
    <w:rsid w:val="004C29FD"/>
    <w:rsid w:val="004C3CE8"/>
    <w:rsid w:val="004C6C55"/>
    <w:rsid w:val="004D3FD4"/>
    <w:rsid w:val="00510B8E"/>
    <w:rsid w:val="005116B0"/>
    <w:rsid w:val="00512BB1"/>
    <w:rsid w:val="005178FD"/>
    <w:rsid w:val="00531C0F"/>
    <w:rsid w:val="00550293"/>
    <w:rsid w:val="00552EB2"/>
    <w:rsid w:val="00562655"/>
    <w:rsid w:val="00576142"/>
    <w:rsid w:val="0058411C"/>
    <w:rsid w:val="00584493"/>
    <w:rsid w:val="0058717B"/>
    <w:rsid w:val="005D6561"/>
    <w:rsid w:val="005F6FCB"/>
    <w:rsid w:val="006157AF"/>
    <w:rsid w:val="006254D1"/>
    <w:rsid w:val="00631C24"/>
    <w:rsid w:val="00652779"/>
    <w:rsid w:val="00671426"/>
    <w:rsid w:val="0068407D"/>
    <w:rsid w:val="006B6FC5"/>
    <w:rsid w:val="006B72C3"/>
    <w:rsid w:val="006C6F56"/>
    <w:rsid w:val="006D51C4"/>
    <w:rsid w:val="006F0F6F"/>
    <w:rsid w:val="00704899"/>
    <w:rsid w:val="0071458A"/>
    <w:rsid w:val="00720A82"/>
    <w:rsid w:val="00724BA9"/>
    <w:rsid w:val="00735D45"/>
    <w:rsid w:val="00740958"/>
    <w:rsid w:val="00746D29"/>
    <w:rsid w:val="0075105C"/>
    <w:rsid w:val="007B244F"/>
    <w:rsid w:val="007C7D62"/>
    <w:rsid w:val="007D005A"/>
    <w:rsid w:val="007E21F3"/>
    <w:rsid w:val="007F4990"/>
    <w:rsid w:val="00822471"/>
    <w:rsid w:val="008319AD"/>
    <w:rsid w:val="008A6A2E"/>
    <w:rsid w:val="008E2174"/>
    <w:rsid w:val="00905258"/>
    <w:rsid w:val="00923B81"/>
    <w:rsid w:val="0093443A"/>
    <w:rsid w:val="009746C7"/>
    <w:rsid w:val="0097631E"/>
    <w:rsid w:val="00984F0C"/>
    <w:rsid w:val="00992FEA"/>
    <w:rsid w:val="00997D7D"/>
    <w:rsid w:val="009A379C"/>
    <w:rsid w:val="009C73E3"/>
    <w:rsid w:val="00A10AB0"/>
    <w:rsid w:val="00A20320"/>
    <w:rsid w:val="00A37F81"/>
    <w:rsid w:val="00A655BD"/>
    <w:rsid w:val="00A74836"/>
    <w:rsid w:val="00A80824"/>
    <w:rsid w:val="00A86B70"/>
    <w:rsid w:val="00A96998"/>
    <w:rsid w:val="00AA5CA2"/>
    <w:rsid w:val="00AD2146"/>
    <w:rsid w:val="00AE27D3"/>
    <w:rsid w:val="00AF5B92"/>
    <w:rsid w:val="00AF6113"/>
    <w:rsid w:val="00AF7E1A"/>
    <w:rsid w:val="00B02A32"/>
    <w:rsid w:val="00B25C9F"/>
    <w:rsid w:val="00B513D8"/>
    <w:rsid w:val="00B54689"/>
    <w:rsid w:val="00B570AD"/>
    <w:rsid w:val="00B70D5D"/>
    <w:rsid w:val="00B9246D"/>
    <w:rsid w:val="00BA153E"/>
    <w:rsid w:val="00BA3195"/>
    <w:rsid w:val="00BB0B36"/>
    <w:rsid w:val="00BC6E8B"/>
    <w:rsid w:val="00BD6933"/>
    <w:rsid w:val="00BF1030"/>
    <w:rsid w:val="00BF1EEE"/>
    <w:rsid w:val="00C00518"/>
    <w:rsid w:val="00C24893"/>
    <w:rsid w:val="00C32CC7"/>
    <w:rsid w:val="00C427B3"/>
    <w:rsid w:val="00C808ED"/>
    <w:rsid w:val="00C821C2"/>
    <w:rsid w:val="00C924D8"/>
    <w:rsid w:val="00CB3757"/>
    <w:rsid w:val="00CE7057"/>
    <w:rsid w:val="00D1027B"/>
    <w:rsid w:val="00D40FC3"/>
    <w:rsid w:val="00D642D5"/>
    <w:rsid w:val="00D71420"/>
    <w:rsid w:val="00D8330B"/>
    <w:rsid w:val="00D8395E"/>
    <w:rsid w:val="00DB71BE"/>
    <w:rsid w:val="00DF5583"/>
    <w:rsid w:val="00E21405"/>
    <w:rsid w:val="00E26421"/>
    <w:rsid w:val="00E30CFE"/>
    <w:rsid w:val="00E319D5"/>
    <w:rsid w:val="00E40871"/>
    <w:rsid w:val="00E41C5D"/>
    <w:rsid w:val="00E50A66"/>
    <w:rsid w:val="00E600E4"/>
    <w:rsid w:val="00E85E32"/>
    <w:rsid w:val="00E867AB"/>
    <w:rsid w:val="00E972E1"/>
    <w:rsid w:val="00EC42B3"/>
    <w:rsid w:val="00F13261"/>
    <w:rsid w:val="00F142A2"/>
    <w:rsid w:val="00F527B7"/>
    <w:rsid w:val="00FC51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636DA2-C4CC-4BE7-BF18-DB05F7F5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230C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230C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4749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4C29F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230C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30C19"/>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230C19"/>
    <w:rPr>
      <w:rFonts w:asciiTheme="majorHAnsi" w:eastAsiaTheme="majorEastAsia" w:hAnsiTheme="majorHAnsi" w:cstheme="majorBidi"/>
      <w:color w:val="2E74B5" w:themeColor="accent1" w:themeShade="BF"/>
      <w:sz w:val="26"/>
      <w:szCs w:val="26"/>
    </w:rPr>
  </w:style>
  <w:style w:type="character" w:customStyle="1" w:styleId="Rubrik1Char">
    <w:name w:val="Rubrik 1 Char"/>
    <w:basedOn w:val="Standardstycketeckensnitt"/>
    <w:link w:val="Rubrik1"/>
    <w:uiPriority w:val="9"/>
    <w:rsid w:val="00230C19"/>
    <w:rPr>
      <w:rFonts w:asciiTheme="majorHAnsi" w:eastAsiaTheme="majorEastAsia" w:hAnsiTheme="majorHAnsi" w:cstheme="majorBidi"/>
      <w:color w:val="2E74B5" w:themeColor="accent1" w:themeShade="BF"/>
      <w:sz w:val="32"/>
      <w:szCs w:val="32"/>
    </w:rPr>
  </w:style>
  <w:style w:type="paragraph" w:styleId="Ingetavstnd">
    <w:name w:val="No Spacing"/>
    <w:link w:val="IngetavstndChar"/>
    <w:uiPriority w:val="1"/>
    <w:qFormat/>
    <w:rsid w:val="00230C19"/>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230C19"/>
    <w:rPr>
      <w:rFonts w:eastAsiaTheme="minorEastAsia"/>
      <w:lang w:eastAsia="sv-SE"/>
    </w:rPr>
  </w:style>
  <w:style w:type="paragraph" w:styleId="Innehllsfrteckningsrubrik">
    <w:name w:val="TOC Heading"/>
    <w:basedOn w:val="Rubrik1"/>
    <w:next w:val="Normal"/>
    <w:uiPriority w:val="39"/>
    <w:unhideWhenUsed/>
    <w:qFormat/>
    <w:rsid w:val="00230C19"/>
    <w:pPr>
      <w:outlineLvl w:val="9"/>
    </w:pPr>
    <w:rPr>
      <w:lang w:eastAsia="sv-SE"/>
    </w:rPr>
  </w:style>
  <w:style w:type="paragraph" w:styleId="Innehll1">
    <w:name w:val="toc 1"/>
    <w:basedOn w:val="Normal"/>
    <w:next w:val="Normal"/>
    <w:autoRedefine/>
    <w:uiPriority w:val="39"/>
    <w:unhideWhenUsed/>
    <w:rsid w:val="00230C19"/>
    <w:pPr>
      <w:spacing w:after="100"/>
    </w:pPr>
  </w:style>
  <w:style w:type="paragraph" w:styleId="Innehll2">
    <w:name w:val="toc 2"/>
    <w:basedOn w:val="Normal"/>
    <w:next w:val="Normal"/>
    <w:autoRedefine/>
    <w:uiPriority w:val="39"/>
    <w:unhideWhenUsed/>
    <w:rsid w:val="00230C19"/>
    <w:pPr>
      <w:spacing w:after="100"/>
      <w:ind w:left="220"/>
    </w:pPr>
  </w:style>
  <w:style w:type="character" w:styleId="Hyperlnk">
    <w:name w:val="Hyperlink"/>
    <w:basedOn w:val="Standardstycketeckensnitt"/>
    <w:uiPriority w:val="99"/>
    <w:unhideWhenUsed/>
    <w:rsid w:val="00230C19"/>
    <w:rPr>
      <w:color w:val="0563C1" w:themeColor="hyperlink"/>
      <w:u w:val="single"/>
    </w:rPr>
  </w:style>
  <w:style w:type="character" w:customStyle="1" w:styleId="Rubrik3Char">
    <w:name w:val="Rubrik 3 Char"/>
    <w:basedOn w:val="Standardstycketeckensnitt"/>
    <w:link w:val="Rubrik3"/>
    <w:uiPriority w:val="9"/>
    <w:rsid w:val="00474993"/>
    <w:rPr>
      <w:rFonts w:asciiTheme="majorHAnsi" w:eastAsiaTheme="majorEastAsia" w:hAnsiTheme="majorHAnsi" w:cstheme="majorBidi"/>
      <w:color w:val="1F4D78" w:themeColor="accent1" w:themeShade="7F"/>
      <w:sz w:val="24"/>
      <w:szCs w:val="24"/>
    </w:rPr>
  </w:style>
  <w:style w:type="paragraph" w:styleId="Innehll3">
    <w:name w:val="toc 3"/>
    <w:basedOn w:val="Normal"/>
    <w:next w:val="Normal"/>
    <w:autoRedefine/>
    <w:uiPriority w:val="39"/>
    <w:unhideWhenUsed/>
    <w:rsid w:val="00BA3195"/>
    <w:pPr>
      <w:spacing w:after="100"/>
      <w:ind w:left="440"/>
    </w:pPr>
  </w:style>
  <w:style w:type="table" w:styleId="Tabellrutnt">
    <w:name w:val="Table Grid"/>
    <w:basedOn w:val="Normaltabell"/>
    <w:uiPriority w:val="39"/>
    <w:rsid w:val="007C7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5mrkdekorfrg1">
    <w:name w:val="Grid Table 5 Dark Accent 1"/>
    <w:basedOn w:val="Normaltabell"/>
    <w:uiPriority w:val="50"/>
    <w:rsid w:val="007C7D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Starkbetoning">
    <w:name w:val="Intense Emphasis"/>
    <w:basedOn w:val="Standardstycketeckensnitt"/>
    <w:uiPriority w:val="21"/>
    <w:qFormat/>
    <w:rsid w:val="00BF1EEE"/>
    <w:rPr>
      <w:i/>
      <w:iCs/>
      <w:color w:val="5B9BD5" w:themeColor="accent1"/>
    </w:rPr>
  </w:style>
  <w:style w:type="paragraph" w:styleId="Liststycke">
    <w:name w:val="List Paragraph"/>
    <w:basedOn w:val="Normal"/>
    <w:uiPriority w:val="34"/>
    <w:qFormat/>
    <w:rsid w:val="00BF1EEE"/>
    <w:pPr>
      <w:ind w:left="720"/>
      <w:contextualSpacing/>
    </w:pPr>
  </w:style>
  <w:style w:type="paragraph" w:customStyle="1" w:styleId="Default">
    <w:name w:val="Default"/>
    <w:rsid w:val="003E706C"/>
    <w:pPr>
      <w:autoSpaceDE w:val="0"/>
      <w:autoSpaceDN w:val="0"/>
      <w:adjustRightInd w:val="0"/>
      <w:spacing w:after="0" w:line="240" w:lineRule="auto"/>
    </w:pPr>
    <w:rPr>
      <w:rFonts w:ascii="Arial" w:hAnsi="Arial" w:cs="Arial"/>
      <w:color w:val="000000"/>
      <w:sz w:val="24"/>
      <w:szCs w:val="24"/>
    </w:rPr>
  </w:style>
  <w:style w:type="paragraph" w:styleId="Ballongtext">
    <w:name w:val="Balloon Text"/>
    <w:basedOn w:val="Normal"/>
    <w:link w:val="BallongtextChar"/>
    <w:uiPriority w:val="99"/>
    <w:semiHidden/>
    <w:unhideWhenUsed/>
    <w:rsid w:val="0031060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1060A"/>
    <w:rPr>
      <w:rFonts w:ascii="Segoe UI" w:hAnsi="Segoe UI" w:cs="Segoe UI"/>
      <w:sz w:val="18"/>
      <w:szCs w:val="18"/>
    </w:rPr>
  </w:style>
  <w:style w:type="paragraph" w:customStyle="1" w:styleId="Pa4">
    <w:name w:val="Pa4"/>
    <w:basedOn w:val="Default"/>
    <w:next w:val="Default"/>
    <w:uiPriority w:val="99"/>
    <w:rsid w:val="0075105C"/>
    <w:pPr>
      <w:spacing w:line="201" w:lineRule="atLeast"/>
    </w:pPr>
    <w:rPr>
      <w:rFonts w:ascii="Myriad Pro" w:hAnsi="Myriad Pro" w:cstheme="minorBidi"/>
      <w:color w:val="auto"/>
    </w:rPr>
  </w:style>
  <w:style w:type="character" w:customStyle="1" w:styleId="A6">
    <w:name w:val="A6"/>
    <w:uiPriority w:val="99"/>
    <w:rsid w:val="0075105C"/>
    <w:rPr>
      <w:rFonts w:cs="Myriad Pro"/>
      <w:b/>
      <w:bCs/>
      <w:color w:val="000000"/>
      <w:sz w:val="16"/>
      <w:szCs w:val="16"/>
    </w:rPr>
  </w:style>
  <w:style w:type="paragraph" w:customStyle="1" w:styleId="Pa12">
    <w:name w:val="Pa12"/>
    <w:basedOn w:val="Default"/>
    <w:next w:val="Default"/>
    <w:uiPriority w:val="99"/>
    <w:rsid w:val="0075105C"/>
    <w:pPr>
      <w:spacing w:line="201" w:lineRule="atLeast"/>
    </w:pPr>
    <w:rPr>
      <w:rFonts w:ascii="Myriad Pro" w:hAnsi="Myriad Pro" w:cstheme="minorBidi"/>
      <w:color w:val="auto"/>
    </w:rPr>
  </w:style>
  <w:style w:type="paragraph" w:customStyle="1" w:styleId="Pa7">
    <w:name w:val="Pa7"/>
    <w:basedOn w:val="Default"/>
    <w:next w:val="Default"/>
    <w:uiPriority w:val="99"/>
    <w:rsid w:val="0075105C"/>
    <w:pPr>
      <w:spacing w:line="201" w:lineRule="atLeast"/>
    </w:pPr>
    <w:rPr>
      <w:rFonts w:ascii="Myriad Pro" w:hAnsi="Myriad Pro" w:cstheme="minorBidi"/>
      <w:color w:val="auto"/>
    </w:rPr>
  </w:style>
  <w:style w:type="character" w:customStyle="1" w:styleId="Rubrik4Char">
    <w:name w:val="Rubrik 4 Char"/>
    <w:basedOn w:val="Standardstycketeckensnitt"/>
    <w:link w:val="Rubrik4"/>
    <w:uiPriority w:val="9"/>
    <w:rsid w:val="004C29FD"/>
    <w:rPr>
      <w:rFonts w:asciiTheme="majorHAnsi" w:eastAsiaTheme="majorEastAsia" w:hAnsiTheme="majorHAnsi" w:cstheme="majorBidi"/>
      <w:i/>
      <w:iCs/>
      <w:color w:val="2E74B5" w:themeColor="accent1" w:themeShade="BF"/>
    </w:rPr>
  </w:style>
  <w:style w:type="table" w:customStyle="1" w:styleId="abc1">
    <w:name w:val="abc1"/>
    <w:basedOn w:val="Normaltabell"/>
    <w:next w:val="Tabellrutnt"/>
    <w:uiPriority w:val="59"/>
    <w:rsid w:val="001D4B71"/>
    <w:pPr>
      <w:spacing w:after="0" w:line="240" w:lineRule="auto"/>
    </w:pPr>
    <w:rPr>
      <w:rFonts w:ascii="Arial" w:eastAsia="Times New Roman" w:hAnsi="Arial"/>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style>
  <w:style w:type="paragraph" w:customStyle="1" w:styleId="BodyText">
    <w:name w:val="BodyText"/>
    <w:basedOn w:val="Normal"/>
    <w:link w:val="BodyTextChar"/>
    <w:qFormat/>
    <w:rsid w:val="001D4B71"/>
    <w:pPr>
      <w:spacing w:after="120" w:line="240" w:lineRule="auto"/>
    </w:pPr>
    <w:rPr>
      <w:rFonts w:ascii="Times New Roman" w:eastAsia="Times New Roman" w:hAnsi="Times New Roman" w:cs="Times New Roman"/>
      <w:color w:val="000000"/>
      <w:sz w:val="24"/>
      <w:szCs w:val="24"/>
    </w:rPr>
  </w:style>
  <w:style w:type="character" w:customStyle="1" w:styleId="BodyTextChar">
    <w:name w:val="BodyText Char"/>
    <w:link w:val="BodyText"/>
    <w:rsid w:val="001D4B71"/>
    <w:rPr>
      <w:rFonts w:ascii="Times New Roman" w:eastAsia="Times New Roman" w:hAnsi="Times New Roman" w:cs="Times New Roman"/>
      <w:color w:val="000000"/>
      <w:sz w:val="24"/>
      <w:szCs w:val="24"/>
    </w:rPr>
  </w:style>
  <w:style w:type="paragraph" w:styleId="Sidhuvud">
    <w:name w:val="header"/>
    <w:basedOn w:val="Normal"/>
    <w:link w:val="SidhuvudChar"/>
    <w:uiPriority w:val="99"/>
    <w:unhideWhenUsed/>
    <w:rsid w:val="005D65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D6561"/>
  </w:style>
  <w:style w:type="paragraph" w:styleId="Sidfot">
    <w:name w:val="footer"/>
    <w:basedOn w:val="Normal"/>
    <w:link w:val="SidfotChar"/>
    <w:uiPriority w:val="99"/>
    <w:unhideWhenUsed/>
    <w:rsid w:val="005D65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D6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526">
      <w:bodyDiv w:val="1"/>
      <w:marLeft w:val="0"/>
      <w:marRight w:val="0"/>
      <w:marTop w:val="0"/>
      <w:marBottom w:val="0"/>
      <w:divBdr>
        <w:top w:val="none" w:sz="0" w:space="0" w:color="auto"/>
        <w:left w:val="none" w:sz="0" w:space="0" w:color="auto"/>
        <w:bottom w:val="none" w:sz="0" w:space="0" w:color="auto"/>
        <w:right w:val="none" w:sz="0" w:space="0" w:color="auto"/>
      </w:divBdr>
    </w:div>
    <w:div w:id="137965841">
      <w:bodyDiv w:val="1"/>
      <w:marLeft w:val="0"/>
      <w:marRight w:val="0"/>
      <w:marTop w:val="0"/>
      <w:marBottom w:val="0"/>
      <w:divBdr>
        <w:top w:val="none" w:sz="0" w:space="0" w:color="auto"/>
        <w:left w:val="none" w:sz="0" w:space="0" w:color="auto"/>
        <w:bottom w:val="none" w:sz="0" w:space="0" w:color="auto"/>
        <w:right w:val="none" w:sz="0" w:space="0" w:color="auto"/>
      </w:divBdr>
    </w:div>
    <w:div w:id="262229010">
      <w:bodyDiv w:val="1"/>
      <w:marLeft w:val="0"/>
      <w:marRight w:val="0"/>
      <w:marTop w:val="0"/>
      <w:marBottom w:val="0"/>
      <w:divBdr>
        <w:top w:val="none" w:sz="0" w:space="0" w:color="auto"/>
        <w:left w:val="none" w:sz="0" w:space="0" w:color="auto"/>
        <w:bottom w:val="none" w:sz="0" w:space="0" w:color="auto"/>
        <w:right w:val="none" w:sz="0" w:space="0" w:color="auto"/>
      </w:divBdr>
    </w:div>
    <w:div w:id="505367891">
      <w:bodyDiv w:val="1"/>
      <w:marLeft w:val="0"/>
      <w:marRight w:val="0"/>
      <w:marTop w:val="0"/>
      <w:marBottom w:val="0"/>
      <w:divBdr>
        <w:top w:val="none" w:sz="0" w:space="0" w:color="auto"/>
        <w:left w:val="none" w:sz="0" w:space="0" w:color="auto"/>
        <w:bottom w:val="none" w:sz="0" w:space="0" w:color="auto"/>
        <w:right w:val="none" w:sz="0" w:space="0" w:color="auto"/>
      </w:divBdr>
    </w:div>
    <w:div w:id="509949010">
      <w:bodyDiv w:val="1"/>
      <w:marLeft w:val="0"/>
      <w:marRight w:val="0"/>
      <w:marTop w:val="0"/>
      <w:marBottom w:val="0"/>
      <w:divBdr>
        <w:top w:val="none" w:sz="0" w:space="0" w:color="auto"/>
        <w:left w:val="none" w:sz="0" w:space="0" w:color="auto"/>
        <w:bottom w:val="none" w:sz="0" w:space="0" w:color="auto"/>
        <w:right w:val="none" w:sz="0" w:space="0" w:color="auto"/>
      </w:divBdr>
    </w:div>
    <w:div w:id="516770668">
      <w:bodyDiv w:val="1"/>
      <w:marLeft w:val="0"/>
      <w:marRight w:val="0"/>
      <w:marTop w:val="0"/>
      <w:marBottom w:val="0"/>
      <w:divBdr>
        <w:top w:val="none" w:sz="0" w:space="0" w:color="auto"/>
        <w:left w:val="none" w:sz="0" w:space="0" w:color="auto"/>
        <w:bottom w:val="none" w:sz="0" w:space="0" w:color="auto"/>
        <w:right w:val="none" w:sz="0" w:space="0" w:color="auto"/>
      </w:divBdr>
    </w:div>
    <w:div w:id="649483381">
      <w:bodyDiv w:val="1"/>
      <w:marLeft w:val="0"/>
      <w:marRight w:val="0"/>
      <w:marTop w:val="0"/>
      <w:marBottom w:val="0"/>
      <w:divBdr>
        <w:top w:val="none" w:sz="0" w:space="0" w:color="auto"/>
        <w:left w:val="none" w:sz="0" w:space="0" w:color="auto"/>
        <w:bottom w:val="none" w:sz="0" w:space="0" w:color="auto"/>
        <w:right w:val="none" w:sz="0" w:space="0" w:color="auto"/>
      </w:divBdr>
    </w:div>
    <w:div w:id="690766130">
      <w:bodyDiv w:val="1"/>
      <w:marLeft w:val="0"/>
      <w:marRight w:val="0"/>
      <w:marTop w:val="0"/>
      <w:marBottom w:val="0"/>
      <w:divBdr>
        <w:top w:val="none" w:sz="0" w:space="0" w:color="auto"/>
        <w:left w:val="none" w:sz="0" w:space="0" w:color="auto"/>
        <w:bottom w:val="none" w:sz="0" w:space="0" w:color="auto"/>
        <w:right w:val="none" w:sz="0" w:space="0" w:color="auto"/>
      </w:divBdr>
    </w:div>
    <w:div w:id="977799487">
      <w:bodyDiv w:val="1"/>
      <w:marLeft w:val="0"/>
      <w:marRight w:val="0"/>
      <w:marTop w:val="0"/>
      <w:marBottom w:val="0"/>
      <w:divBdr>
        <w:top w:val="none" w:sz="0" w:space="0" w:color="auto"/>
        <w:left w:val="none" w:sz="0" w:space="0" w:color="auto"/>
        <w:bottom w:val="none" w:sz="0" w:space="0" w:color="auto"/>
        <w:right w:val="none" w:sz="0" w:space="0" w:color="auto"/>
      </w:divBdr>
    </w:div>
    <w:div w:id="1081636399">
      <w:bodyDiv w:val="1"/>
      <w:marLeft w:val="0"/>
      <w:marRight w:val="0"/>
      <w:marTop w:val="0"/>
      <w:marBottom w:val="0"/>
      <w:divBdr>
        <w:top w:val="none" w:sz="0" w:space="0" w:color="auto"/>
        <w:left w:val="none" w:sz="0" w:space="0" w:color="auto"/>
        <w:bottom w:val="none" w:sz="0" w:space="0" w:color="auto"/>
        <w:right w:val="none" w:sz="0" w:space="0" w:color="auto"/>
      </w:divBdr>
    </w:div>
    <w:div w:id="1339381416">
      <w:bodyDiv w:val="1"/>
      <w:marLeft w:val="0"/>
      <w:marRight w:val="0"/>
      <w:marTop w:val="0"/>
      <w:marBottom w:val="0"/>
      <w:divBdr>
        <w:top w:val="none" w:sz="0" w:space="0" w:color="auto"/>
        <w:left w:val="none" w:sz="0" w:space="0" w:color="auto"/>
        <w:bottom w:val="none" w:sz="0" w:space="0" w:color="auto"/>
        <w:right w:val="none" w:sz="0" w:space="0" w:color="auto"/>
      </w:divBdr>
    </w:div>
    <w:div w:id="1403940527">
      <w:bodyDiv w:val="1"/>
      <w:marLeft w:val="0"/>
      <w:marRight w:val="0"/>
      <w:marTop w:val="0"/>
      <w:marBottom w:val="0"/>
      <w:divBdr>
        <w:top w:val="none" w:sz="0" w:space="0" w:color="auto"/>
        <w:left w:val="none" w:sz="0" w:space="0" w:color="auto"/>
        <w:bottom w:val="none" w:sz="0" w:space="0" w:color="auto"/>
        <w:right w:val="none" w:sz="0" w:space="0" w:color="auto"/>
      </w:divBdr>
    </w:div>
    <w:div w:id="1410034140">
      <w:bodyDiv w:val="1"/>
      <w:marLeft w:val="0"/>
      <w:marRight w:val="0"/>
      <w:marTop w:val="0"/>
      <w:marBottom w:val="0"/>
      <w:divBdr>
        <w:top w:val="none" w:sz="0" w:space="0" w:color="auto"/>
        <w:left w:val="none" w:sz="0" w:space="0" w:color="auto"/>
        <w:bottom w:val="none" w:sz="0" w:space="0" w:color="auto"/>
        <w:right w:val="none" w:sz="0" w:space="0" w:color="auto"/>
      </w:divBdr>
    </w:div>
    <w:div w:id="1462067061">
      <w:bodyDiv w:val="1"/>
      <w:marLeft w:val="0"/>
      <w:marRight w:val="0"/>
      <w:marTop w:val="0"/>
      <w:marBottom w:val="0"/>
      <w:divBdr>
        <w:top w:val="none" w:sz="0" w:space="0" w:color="auto"/>
        <w:left w:val="none" w:sz="0" w:space="0" w:color="auto"/>
        <w:bottom w:val="none" w:sz="0" w:space="0" w:color="auto"/>
        <w:right w:val="none" w:sz="0" w:space="0" w:color="auto"/>
      </w:divBdr>
    </w:div>
    <w:div w:id="1512261436">
      <w:bodyDiv w:val="1"/>
      <w:marLeft w:val="0"/>
      <w:marRight w:val="0"/>
      <w:marTop w:val="0"/>
      <w:marBottom w:val="0"/>
      <w:divBdr>
        <w:top w:val="none" w:sz="0" w:space="0" w:color="auto"/>
        <w:left w:val="none" w:sz="0" w:space="0" w:color="auto"/>
        <w:bottom w:val="none" w:sz="0" w:space="0" w:color="auto"/>
        <w:right w:val="none" w:sz="0" w:space="0" w:color="auto"/>
      </w:divBdr>
    </w:div>
    <w:div w:id="1799105130">
      <w:bodyDiv w:val="1"/>
      <w:marLeft w:val="0"/>
      <w:marRight w:val="0"/>
      <w:marTop w:val="0"/>
      <w:marBottom w:val="0"/>
      <w:divBdr>
        <w:top w:val="none" w:sz="0" w:space="0" w:color="auto"/>
        <w:left w:val="none" w:sz="0" w:space="0" w:color="auto"/>
        <w:bottom w:val="none" w:sz="0" w:space="0" w:color="auto"/>
        <w:right w:val="none" w:sz="0" w:space="0" w:color="auto"/>
      </w:divBdr>
    </w:div>
    <w:div w:id="1810172488">
      <w:bodyDiv w:val="1"/>
      <w:marLeft w:val="0"/>
      <w:marRight w:val="0"/>
      <w:marTop w:val="0"/>
      <w:marBottom w:val="0"/>
      <w:divBdr>
        <w:top w:val="none" w:sz="0" w:space="0" w:color="auto"/>
        <w:left w:val="none" w:sz="0" w:space="0" w:color="auto"/>
        <w:bottom w:val="none" w:sz="0" w:space="0" w:color="auto"/>
        <w:right w:val="none" w:sz="0" w:space="0" w:color="auto"/>
      </w:divBdr>
    </w:div>
    <w:div w:id="1853491431">
      <w:bodyDiv w:val="1"/>
      <w:marLeft w:val="0"/>
      <w:marRight w:val="0"/>
      <w:marTop w:val="0"/>
      <w:marBottom w:val="0"/>
      <w:divBdr>
        <w:top w:val="none" w:sz="0" w:space="0" w:color="auto"/>
        <w:left w:val="none" w:sz="0" w:space="0" w:color="auto"/>
        <w:bottom w:val="none" w:sz="0" w:space="0" w:color="auto"/>
        <w:right w:val="none" w:sz="0" w:space="0" w:color="auto"/>
      </w:divBdr>
    </w:div>
    <w:div w:id="1903981766">
      <w:bodyDiv w:val="1"/>
      <w:marLeft w:val="0"/>
      <w:marRight w:val="0"/>
      <w:marTop w:val="0"/>
      <w:marBottom w:val="0"/>
      <w:divBdr>
        <w:top w:val="none" w:sz="0" w:space="0" w:color="auto"/>
        <w:left w:val="none" w:sz="0" w:space="0" w:color="auto"/>
        <w:bottom w:val="none" w:sz="0" w:space="0" w:color="auto"/>
        <w:right w:val="none" w:sz="0" w:space="0" w:color="auto"/>
      </w:divBdr>
    </w:div>
    <w:div w:id="1905528822">
      <w:bodyDiv w:val="1"/>
      <w:marLeft w:val="0"/>
      <w:marRight w:val="0"/>
      <w:marTop w:val="0"/>
      <w:marBottom w:val="0"/>
      <w:divBdr>
        <w:top w:val="none" w:sz="0" w:space="0" w:color="auto"/>
        <w:left w:val="none" w:sz="0" w:space="0" w:color="auto"/>
        <w:bottom w:val="none" w:sz="0" w:space="0" w:color="auto"/>
        <w:right w:val="none" w:sz="0" w:space="0" w:color="auto"/>
      </w:divBdr>
    </w:div>
    <w:div w:id="2033264176">
      <w:bodyDiv w:val="1"/>
      <w:marLeft w:val="0"/>
      <w:marRight w:val="0"/>
      <w:marTop w:val="0"/>
      <w:marBottom w:val="0"/>
      <w:divBdr>
        <w:top w:val="none" w:sz="0" w:space="0" w:color="auto"/>
        <w:left w:val="none" w:sz="0" w:space="0" w:color="auto"/>
        <w:bottom w:val="none" w:sz="0" w:space="0" w:color="auto"/>
        <w:right w:val="none" w:sz="0" w:space="0" w:color="auto"/>
      </w:divBdr>
    </w:div>
    <w:div w:id="203911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emf"/><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8.png"/><Relationship Id="rId25"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5.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emf"/><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emf"/><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admfsrv01\Gemensam\Ekonomiavdelningen\Del&#229;rsbokslut\d&#229;l&#229;rsbokslut%20tabell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Soliditet 2015-2019</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spPr>
            <a:ln w="28575" cap="rnd">
              <a:solidFill>
                <a:schemeClr val="accent1"/>
              </a:solidFill>
              <a:round/>
            </a:ln>
            <a:effectLst/>
          </c:spPr>
          <c:marker>
            <c:symbol val="none"/>
          </c:marker>
          <c:cat>
            <c:numRef>
              <c:f>soliditet!$A$17:$F$17</c:f>
              <c:numCache>
                <c:formatCode>General</c:formatCode>
                <c:ptCount val="6"/>
                <c:pt idx="0">
                  <c:v>2015</c:v>
                </c:pt>
                <c:pt idx="1">
                  <c:v>2016</c:v>
                </c:pt>
                <c:pt idx="2">
                  <c:v>2017</c:v>
                </c:pt>
                <c:pt idx="3">
                  <c:v>2018</c:v>
                </c:pt>
                <c:pt idx="4">
                  <c:v>2019</c:v>
                </c:pt>
                <c:pt idx="5">
                  <c:v>2020</c:v>
                </c:pt>
              </c:numCache>
            </c:numRef>
          </c:cat>
          <c:val>
            <c:numRef>
              <c:f>soliditet!$A$18:$F$18</c:f>
              <c:numCache>
                <c:formatCode>General</c:formatCode>
                <c:ptCount val="6"/>
                <c:pt idx="0">
                  <c:v>53.4</c:v>
                </c:pt>
                <c:pt idx="1">
                  <c:v>52.6</c:v>
                </c:pt>
                <c:pt idx="2">
                  <c:v>47.9</c:v>
                </c:pt>
                <c:pt idx="3">
                  <c:v>55.6</c:v>
                </c:pt>
                <c:pt idx="4">
                  <c:v>46.5</c:v>
                </c:pt>
              </c:numCache>
            </c:numRef>
          </c:val>
          <c:smooth val="0"/>
          <c:extLst>
            <c:ext xmlns:c16="http://schemas.microsoft.com/office/drawing/2014/chart" uri="{C3380CC4-5D6E-409C-BE32-E72D297353CC}">
              <c16:uniqueId val="{00000000-7B3E-4C43-8052-78F285AEEDEB}"/>
            </c:ext>
          </c:extLst>
        </c:ser>
        <c:dLbls>
          <c:showLegendKey val="0"/>
          <c:showVal val="0"/>
          <c:showCatName val="0"/>
          <c:showSerName val="0"/>
          <c:showPercent val="0"/>
          <c:showBubbleSize val="0"/>
        </c:dLbls>
        <c:smooth val="0"/>
        <c:axId val="647094552"/>
        <c:axId val="647091600"/>
      </c:lineChart>
      <c:catAx>
        <c:axId val="647094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47091600"/>
        <c:crosses val="autoZero"/>
        <c:auto val="1"/>
        <c:lblAlgn val="ctr"/>
        <c:lblOffset val="100"/>
        <c:noMultiLvlLbl val="0"/>
      </c:catAx>
      <c:valAx>
        <c:axId val="647091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layout>
            <c:manualLayout>
              <c:xMode val="edge"/>
              <c:yMode val="edge"/>
              <c:x val="6.6666666666666666E-2"/>
              <c:y val="7.1161417322834652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47094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Sammanställning av kommunens finansiella och verksamhets-
mässiga ställning fram till juni samt helårsprognos 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FBECD5-B0A9-4083-8BC5-E661A88B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6435</Words>
  <Characters>34108</Characters>
  <Application>Microsoft Office Word</Application>
  <DocSecurity>0</DocSecurity>
  <Lines>284</Lines>
  <Paragraphs>80</Paragraphs>
  <ScaleCrop>false</ScaleCrop>
  <HeadingPairs>
    <vt:vector size="2" baseType="variant">
      <vt:variant>
        <vt:lpstr>Rubrik</vt:lpstr>
      </vt:variant>
      <vt:variant>
        <vt:i4>1</vt:i4>
      </vt:variant>
    </vt:vector>
  </HeadingPairs>
  <TitlesOfParts>
    <vt:vector size="1" baseType="lpstr">
      <vt:lpstr>Delårsrapport</vt:lpstr>
    </vt:vector>
  </TitlesOfParts>
  <Company>Perstorps kommun</Company>
  <LinksUpToDate>false</LinksUpToDate>
  <CharactersWithSpaces>40463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Delårsrapport</dc:title>
  <dc:subject>Januari-juni 2020</dc:subject>
  <dc:creator>Charlotte Gillsberg</dc:creator>
  <cp:keywords/>
  <dc:description/>
  <cp:lastModifiedBy>Charlotte Gillsberg</cp:lastModifiedBy>
  <cp:revision>7</cp:revision>
  <cp:lastPrinted>2020-08-20T13:03:00Z</cp:lastPrinted>
  <dcterms:created xsi:type="dcterms:W3CDTF">2020-09-02T12:49:00Z</dcterms:created>
  <dcterms:modified xsi:type="dcterms:W3CDTF">2020-09-03T10:47:00Z</dcterms:modified>
</cp:coreProperties>
</file>